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2697"/>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387"/>
        <w:gridCol w:w="2169"/>
        <w:gridCol w:w="597"/>
        <w:gridCol w:w="2023"/>
        <w:gridCol w:w="2620"/>
      </w:tblGrid>
      <w:tr w:rsidR="004863EC" w14:paraId="64BA6A7B" w14:textId="77777777">
        <w:trPr>
          <w:trHeight w:val="546"/>
        </w:trPr>
        <w:tc>
          <w:tcPr>
            <w:tcW w:w="2410" w:type="dxa"/>
            <w:tcBorders>
              <w:top w:val="single" w:sz="8" w:space="0" w:color="auto"/>
              <w:left w:val="single" w:sz="8" w:space="0" w:color="auto"/>
              <w:bottom w:val="single" w:sz="8" w:space="0" w:color="auto"/>
              <w:right w:val="single" w:sz="8" w:space="0" w:color="auto"/>
            </w:tcBorders>
            <w:vAlign w:val="center"/>
          </w:tcPr>
          <w:p w14:paraId="2DD45E93" w14:textId="77777777" w:rsidR="004863EC" w:rsidRDefault="00F458FB">
            <w:pPr>
              <w:autoSpaceDE w:val="0"/>
              <w:autoSpaceDN w:val="0"/>
              <w:adjustRightInd w:val="0"/>
              <w:spacing w:line="245" w:lineRule="exact"/>
              <w:jc w:val="center"/>
              <w:rPr>
                <w:rFonts w:ascii="Times New Roman"/>
                <w:b/>
                <w:kern w:val="0"/>
                <w:sz w:val="20"/>
              </w:rPr>
            </w:pPr>
            <w:r>
              <w:rPr>
                <w:rFonts w:ascii="Times New Roman"/>
                <w:b/>
                <w:noProof/>
                <w:kern w:val="0"/>
                <w:sz w:val="20"/>
              </w:rPr>
              <mc:AlternateContent>
                <mc:Choice Requires="wps">
                  <w:drawing>
                    <wp:anchor distT="0" distB="0" distL="114300" distR="114300" simplePos="0" relativeHeight="251659264" behindDoc="0" locked="0" layoutInCell="1" allowOverlap="1" wp14:anchorId="0DE9BCDA" wp14:editId="5AFEB742">
                      <wp:simplePos x="0" y="0"/>
                      <wp:positionH relativeFrom="column">
                        <wp:posOffset>770890</wp:posOffset>
                      </wp:positionH>
                      <wp:positionV relativeFrom="paragraph">
                        <wp:posOffset>-911860</wp:posOffset>
                      </wp:positionV>
                      <wp:extent cx="4488815" cy="539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88815" cy="539750"/>
                              </a:xfrm>
                              <a:prstGeom prst="rect">
                                <a:avLst/>
                              </a:prstGeom>
                              <a:noFill/>
                              <a:ln w="6350">
                                <a:noFill/>
                              </a:ln>
                              <a:extLst>
                                <a:ext uri="{909E8E84-426E-40DD-AFC4-6F175D3DCCD1}">
                                  <a14:hiddenFill xmlns:a14="http://schemas.microsoft.com/office/drawing/2010/main">
                                    <a:solidFill>
                                      <a:schemeClr val="lt1"/>
                                    </a:solidFill>
                                  </a14:hiddenFill>
                                </a:ext>
                              </a:extLst>
                            </wps:spPr>
                            <wps:txbx>
                              <w:txbxContent>
                                <w:p w14:paraId="28410F3B" w14:textId="77777777" w:rsidR="004863EC" w:rsidRDefault="00F458FB">
                                  <w:pPr>
                                    <w:jc w:val="center"/>
                                    <w:rPr>
                                      <w:rFonts w:ascii="Times New Roman"/>
                                      <w:b/>
                                      <w:sz w:val="48"/>
                                      <w:szCs w:val="48"/>
                                    </w:rPr>
                                  </w:pPr>
                                  <w:r>
                                    <w:rPr>
                                      <w:rFonts w:ascii="Cambria"/>
                                      <w:b/>
                                      <w:color w:val="000000"/>
                                      <w:sz w:val="48"/>
                                      <w:szCs w:val="48"/>
                                    </w:rPr>
                                    <w:t>Academic Teaching Details</w:t>
                                  </w:r>
                                </w:p>
                                <w:p w14:paraId="62F21596" w14:textId="77777777" w:rsidR="004863EC" w:rsidRDefault="004863EC">
                                  <w:pPr>
                                    <w:rPr>
                                      <w:b/>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0.7pt;margin-top:-71.8pt;height:42.5pt;width:353.45pt;z-index:251659264;mso-width-relative:page;mso-height-relative:page;" filled="f" stroked="f" coordsize="21600,21600" o:gfxdata="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iHey49wAAAAMAQAADwAAAAAAAAABACAAAAAiAAAAZHJzL2Rvd25y&#10;ZXYueG1sUEsBAhQAFAAAAAgAh07iQHtdchWlAgAATgUAAA4AAAAAAAAAAQAgAAAAKwEAAGRycy9l&#10;Mm9Eb2MueG1sUEsFBgAAAAAGAAYAWQEAAEIGAAAAAA==&#10;">
                      <v:fill on="f" focussize="0,0"/>
                      <v:stroke on="f" weight="0.5pt"/>
                      <v:imagedata o:title=""/>
                      <o:lock v:ext="edit" aspectratio="f"/>
                      <v:textbox>
                        <w:txbxContent>
                          <w:p w14:paraId="498C53BC">
                            <w:pPr>
                              <w:jc w:val="center"/>
                              <w:rPr>
                                <w:rFonts w:ascii="Times New Roman"/>
                                <w:b/>
                                <w:sz w:val="48"/>
                                <w:szCs w:val="48"/>
                              </w:rPr>
                            </w:pPr>
                            <w:r>
                              <w:rPr>
                                <w:rFonts w:ascii="Cambria"/>
                                <w:b/>
                                <w:color w:val="000000"/>
                                <w:sz w:val="48"/>
                                <w:szCs w:val="48"/>
                              </w:rPr>
                              <w:t>Academic Teaching Details</w:t>
                            </w:r>
                          </w:p>
                          <w:p w14:paraId="472EEDC5">
                            <w:pPr>
                              <w:rPr>
                                <w:b/>
                              </w:rPr>
                            </w:pPr>
                          </w:p>
                        </w:txbxContent>
                      </v:textbox>
                    </v:shape>
                  </w:pict>
                </mc:Fallback>
              </mc:AlternateContent>
            </w:r>
            <w:r>
              <w:rPr>
                <w:rFonts w:ascii="Times New Roman"/>
                <w:b/>
                <w:kern w:val="0"/>
                <w:sz w:val="20"/>
              </w:rPr>
              <w:t>Credit Hours</w:t>
            </w:r>
          </w:p>
        </w:tc>
        <w:tc>
          <w:tcPr>
            <w:tcW w:w="2556" w:type="dxa"/>
            <w:gridSpan w:val="2"/>
            <w:tcBorders>
              <w:top w:val="single" w:sz="8" w:space="0" w:color="auto"/>
              <w:left w:val="single" w:sz="8" w:space="0" w:color="auto"/>
              <w:bottom w:val="single" w:sz="8" w:space="0" w:color="auto"/>
              <w:right w:val="single" w:sz="8" w:space="0" w:color="auto"/>
            </w:tcBorders>
            <w:vAlign w:val="center"/>
          </w:tcPr>
          <w:p w14:paraId="473CF389" w14:textId="77777777" w:rsidR="004863EC" w:rsidRDefault="00F458FB">
            <w:pPr>
              <w:autoSpaceDE w:val="0"/>
              <w:autoSpaceDN w:val="0"/>
              <w:adjustRightInd w:val="0"/>
              <w:spacing w:line="245" w:lineRule="exact"/>
              <w:rPr>
                <w:rFonts w:ascii="Times New Roman"/>
                <w:color w:val="000000"/>
                <w:kern w:val="0"/>
                <w:sz w:val="20"/>
              </w:rPr>
            </w:pPr>
            <w:r>
              <w:rPr>
                <w:rFonts w:ascii="Times New Roman"/>
                <w:color w:val="000000"/>
                <w:kern w:val="0"/>
                <w:sz w:val="20"/>
              </w:rPr>
              <w:t>48</w:t>
            </w:r>
            <w:r>
              <w:rPr>
                <w:rFonts w:ascii="Times New Roman" w:hAnsi="Times New Roman"/>
                <w:color w:val="000000"/>
                <w:kern w:val="0"/>
                <w:sz w:val="20"/>
              </w:rPr>
              <w:t xml:space="preserve"> </w:t>
            </w:r>
            <w:r>
              <w:rPr>
                <w:rFonts w:ascii="Times New Roman"/>
                <w:color w:val="000000"/>
                <w:kern w:val="0"/>
                <w:sz w:val="20"/>
              </w:rPr>
              <w:t>credit</w:t>
            </w:r>
            <w:r>
              <w:rPr>
                <w:rFonts w:ascii="Times New Roman" w:hAnsi="Times New Roman"/>
                <w:color w:val="000000"/>
                <w:kern w:val="0"/>
                <w:sz w:val="20"/>
              </w:rPr>
              <w:t xml:space="preserve"> </w:t>
            </w:r>
            <w:r>
              <w:rPr>
                <w:rFonts w:ascii="Times New Roman"/>
                <w:color w:val="000000"/>
                <w:kern w:val="0"/>
                <w:sz w:val="20"/>
              </w:rPr>
              <w:t>hours (one</w:t>
            </w:r>
            <w:r>
              <w:rPr>
                <w:rFonts w:ascii="Times New Roman" w:hAnsi="Times New Roman"/>
                <w:color w:val="000000"/>
                <w:kern w:val="0"/>
                <w:sz w:val="20"/>
              </w:rPr>
              <w:t xml:space="preserve"> </w:t>
            </w:r>
            <w:r>
              <w:rPr>
                <w:rFonts w:ascii="Times New Roman"/>
                <w:color w:val="000000"/>
                <w:kern w:val="0"/>
                <w:sz w:val="20"/>
              </w:rPr>
              <w:t>credit</w:t>
            </w:r>
            <w:r>
              <w:rPr>
                <w:rFonts w:ascii="Times New Roman"/>
                <w:color w:val="000000"/>
                <w:spacing w:val="-1"/>
                <w:kern w:val="0"/>
                <w:sz w:val="20"/>
              </w:rPr>
              <w:t xml:space="preserve"> </w:t>
            </w:r>
            <w:r>
              <w:rPr>
                <w:rFonts w:ascii="Times New Roman"/>
                <w:color w:val="000000"/>
                <w:kern w:val="0"/>
                <w:sz w:val="20"/>
              </w:rPr>
              <w:t>hour</w:t>
            </w:r>
            <w:r>
              <w:rPr>
                <w:rFonts w:ascii="Times New Roman"/>
                <w:color w:val="000000"/>
                <w:spacing w:val="-1"/>
                <w:kern w:val="0"/>
                <w:sz w:val="20"/>
              </w:rPr>
              <w:t xml:space="preserve"> </w:t>
            </w:r>
            <w:r>
              <w:rPr>
                <w:rFonts w:ascii="Times New Roman"/>
                <w:color w:val="000000"/>
                <w:spacing w:val="1"/>
                <w:kern w:val="0"/>
                <w:sz w:val="20"/>
              </w:rPr>
              <w:t>is</w:t>
            </w:r>
            <w:r>
              <w:rPr>
                <w:rFonts w:ascii="Times New Roman" w:hAnsi="Times New Roman"/>
                <w:color w:val="000000"/>
                <w:spacing w:val="1"/>
                <w:kern w:val="0"/>
                <w:sz w:val="20"/>
              </w:rPr>
              <w:t xml:space="preserve"> </w:t>
            </w:r>
            <w:r>
              <w:rPr>
                <w:rFonts w:ascii="Times New Roman"/>
                <w:color w:val="000000"/>
                <w:kern w:val="0"/>
                <w:sz w:val="20"/>
              </w:rPr>
              <w:t>45</w:t>
            </w:r>
            <w:r>
              <w:rPr>
                <w:rFonts w:ascii="Times New Roman" w:hAnsi="Times New Roman"/>
                <w:color w:val="000000"/>
                <w:kern w:val="0"/>
                <w:sz w:val="20"/>
              </w:rPr>
              <w:t xml:space="preserve"> </w:t>
            </w:r>
            <w:r>
              <w:rPr>
                <w:rFonts w:ascii="Times New Roman"/>
                <w:color w:val="000000"/>
                <w:kern w:val="0"/>
                <w:sz w:val="20"/>
              </w:rPr>
              <w:t>minutes)</w:t>
            </w:r>
          </w:p>
        </w:tc>
        <w:tc>
          <w:tcPr>
            <w:tcW w:w="2620" w:type="dxa"/>
            <w:gridSpan w:val="2"/>
            <w:tcBorders>
              <w:top w:val="single" w:sz="8" w:space="0" w:color="auto"/>
              <w:left w:val="single" w:sz="8" w:space="0" w:color="auto"/>
              <w:bottom w:val="single" w:sz="8" w:space="0" w:color="auto"/>
              <w:right w:val="single" w:sz="8" w:space="0" w:color="auto"/>
            </w:tcBorders>
            <w:vAlign w:val="center"/>
          </w:tcPr>
          <w:p w14:paraId="0857A936" w14:textId="59C14095" w:rsidR="004863EC" w:rsidRDefault="00342BFC">
            <w:pPr>
              <w:autoSpaceDE w:val="0"/>
              <w:autoSpaceDN w:val="0"/>
              <w:adjustRightInd w:val="0"/>
              <w:spacing w:before="67" w:line="245" w:lineRule="exact"/>
              <w:jc w:val="center"/>
              <w:rPr>
                <w:rFonts w:ascii="Times New Roman"/>
                <w:b/>
                <w:kern w:val="0"/>
                <w:sz w:val="20"/>
              </w:rPr>
            </w:pPr>
            <w:hyperlink r:id="rId8" w:history="1">
              <w:r w:rsidR="00F458FB" w:rsidRPr="00B15881">
                <w:rPr>
                  <w:rFonts w:ascii="Times New Roman"/>
                  <w:b/>
                </w:rPr>
                <w:t>Languag</w:t>
              </w:r>
            </w:hyperlink>
            <w:hyperlink r:id="rId9" w:history="1">
              <w:r w:rsidR="00F458FB" w:rsidRPr="00B15881">
                <w:rPr>
                  <w:rFonts w:ascii="Times New Roman"/>
                  <w:b/>
                </w:rPr>
                <w:t>e</w:t>
              </w:r>
            </w:hyperlink>
            <w:hyperlink r:id="rId10" w:history="1"/>
            <w:r w:rsidR="00B15881">
              <w:rPr>
                <w:rFonts w:ascii="Times New Roman"/>
                <w:b/>
              </w:rPr>
              <w:t xml:space="preserve"> </w:t>
            </w:r>
            <w:hyperlink r:id="rId11" w:history="1">
              <w:r w:rsidR="00F458FB" w:rsidRPr="00B15881">
                <w:rPr>
                  <w:rFonts w:ascii="Times New Roman"/>
                  <w:b/>
                </w:rPr>
                <w:t>of</w:t>
              </w:r>
            </w:hyperlink>
            <w:r w:rsidR="00F458FB" w:rsidRPr="00B15881">
              <w:rPr>
                <w:rFonts w:ascii="Times New Roman"/>
                <w:b/>
                <w:kern w:val="0"/>
                <w:sz w:val="20"/>
              </w:rPr>
              <w:t xml:space="preserve"> </w:t>
            </w:r>
            <w:r w:rsidR="00F458FB">
              <w:rPr>
                <w:rFonts w:ascii="Times New Roman"/>
                <w:b/>
                <w:kern w:val="0"/>
                <w:sz w:val="20"/>
              </w:rPr>
              <w:t>Instructi</w:t>
            </w:r>
            <w:r w:rsidR="00F458FB" w:rsidRPr="00B15881">
              <w:rPr>
                <w:rFonts w:ascii="Times New Roman"/>
                <w:b/>
              </w:rPr>
              <w:t>on</w:t>
            </w:r>
          </w:p>
        </w:tc>
        <w:tc>
          <w:tcPr>
            <w:tcW w:w="2620" w:type="dxa"/>
            <w:tcBorders>
              <w:top w:val="single" w:sz="8" w:space="0" w:color="auto"/>
              <w:left w:val="single" w:sz="8" w:space="0" w:color="auto"/>
              <w:bottom w:val="single" w:sz="8" w:space="0" w:color="auto"/>
              <w:right w:val="single" w:sz="8" w:space="0" w:color="auto"/>
            </w:tcBorders>
            <w:vAlign w:val="center"/>
          </w:tcPr>
          <w:p w14:paraId="26033950" w14:textId="77777777" w:rsidR="004863EC" w:rsidRDefault="00F458FB">
            <w:pPr>
              <w:autoSpaceDE w:val="0"/>
              <w:autoSpaceDN w:val="0"/>
              <w:adjustRightInd w:val="0"/>
              <w:spacing w:line="245" w:lineRule="exact"/>
              <w:jc w:val="left"/>
              <w:rPr>
                <w:kern w:val="0"/>
                <w:sz w:val="20"/>
              </w:rPr>
            </w:pPr>
            <w:r>
              <w:rPr>
                <w:rFonts w:ascii="Times New Roman"/>
                <w:color w:val="000000"/>
                <w:kern w:val="0"/>
                <w:sz w:val="20"/>
              </w:rPr>
              <w:t>English</w:t>
            </w:r>
          </w:p>
        </w:tc>
      </w:tr>
      <w:tr w:rsidR="004863EC" w14:paraId="452250A5" w14:textId="77777777" w:rsidTr="00B15881">
        <w:trPr>
          <w:trHeight w:val="2382"/>
        </w:trPr>
        <w:tc>
          <w:tcPr>
            <w:tcW w:w="2410" w:type="dxa"/>
            <w:tcBorders>
              <w:top w:val="single" w:sz="8" w:space="0" w:color="auto"/>
              <w:left w:val="single" w:sz="8" w:space="0" w:color="auto"/>
              <w:bottom w:val="single" w:sz="8" w:space="0" w:color="auto"/>
              <w:right w:val="single" w:sz="8" w:space="0" w:color="auto"/>
            </w:tcBorders>
            <w:vAlign w:val="center"/>
          </w:tcPr>
          <w:p w14:paraId="5E93E845" w14:textId="77777777" w:rsidR="004863EC" w:rsidRDefault="00F458FB">
            <w:pPr>
              <w:autoSpaceDE w:val="0"/>
              <w:autoSpaceDN w:val="0"/>
              <w:adjustRightInd w:val="0"/>
              <w:spacing w:before="67" w:line="245" w:lineRule="exact"/>
              <w:jc w:val="center"/>
              <w:rPr>
                <w:rFonts w:ascii="Times New Roman"/>
                <w:b/>
                <w:color w:val="000000"/>
                <w:kern w:val="0"/>
                <w:sz w:val="20"/>
              </w:rPr>
            </w:pPr>
            <w:r>
              <w:rPr>
                <w:rFonts w:ascii="Times New Roman"/>
                <w:b/>
                <w:color w:val="000000"/>
                <w:kern w:val="0"/>
                <w:sz w:val="20"/>
              </w:rPr>
              <w:t>Course</w:t>
            </w:r>
          </w:p>
          <w:p w14:paraId="6B427502" w14:textId="77777777" w:rsidR="004863EC" w:rsidRDefault="00F458FB">
            <w:pPr>
              <w:autoSpaceDE w:val="0"/>
              <w:autoSpaceDN w:val="0"/>
              <w:adjustRightInd w:val="0"/>
              <w:spacing w:before="67" w:line="245" w:lineRule="exact"/>
              <w:jc w:val="center"/>
              <w:rPr>
                <w:rFonts w:ascii="Times New Roman"/>
                <w:b/>
                <w:color w:val="000000"/>
                <w:kern w:val="0"/>
                <w:sz w:val="20"/>
              </w:rPr>
            </w:pPr>
            <w:r>
              <w:rPr>
                <w:rFonts w:ascii="Times New Roman"/>
                <w:b/>
                <w:color w:val="000000"/>
                <w:kern w:val="0"/>
                <w:sz w:val="20"/>
              </w:rPr>
              <w:t>Objectives</w:t>
            </w:r>
          </w:p>
        </w:tc>
        <w:tc>
          <w:tcPr>
            <w:tcW w:w="7796" w:type="dxa"/>
            <w:gridSpan w:val="5"/>
            <w:tcBorders>
              <w:top w:val="single" w:sz="8" w:space="0" w:color="auto"/>
              <w:left w:val="single" w:sz="8" w:space="0" w:color="auto"/>
              <w:bottom w:val="single" w:sz="8" w:space="0" w:color="auto"/>
              <w:right w:val="single" w:sz="8" w:space="0" w:color="auto"/>
            </w:tcBorders>
            <w:vAlign w:val="center"/>
          </w:tcPr>
          <w:p w14:paraId="6F8FB4AD" w14:textId="77777777" w:rsidR="004863EC" w:rsidRPr="00B15881" w:rsidRDefault="00F458FB" w:rsidP="00B15881">
            <w:pPr>
              <w:autoSpaceDE w:val="0"/>
              <w:autoSpaceDN w:val="0"/>
              <w:adjustRightInd w:val="0"/>
              <w:spacing w:line="245" w:lineRule="exact"/>
              <w:rPr>
                <w:rFonts w:ascii="Times New Roman" w:hAnsi="Times New Roman"/>
                <w:color w:val="000000"/>
                <w:spacing w:val="3"/>
                <w:kern w:val="0"/>
                <w:sz w:val="20"/>
              </w:rPr>
            </w:pPr>
            <w:r w:rsidRPr="00B15881">
              <w:rPr>
                <w:rFonts w:ascii="Times New Roman" w:hAnsi="Times New Roman"/>
                <w:color w:val="000000"/>
                <w:spacing w:val="3"/>
                <w:kern w:val="0"/>
                <w:sz w:val="20"/>
              </w:rPr>
              <w:t xml:space="preserve">1. </w:t>
            </w:r>
            <w:r w:rsidRPr="00B15881">
              <w:rPr>
                <w:rFonts w:ascii="Times New Roman" w:hAnsi="Times New Roman" w:hint="eastAsia"/>
                <w:color w:val="000000"/>
                <w:spacing w:val="3"/>
                <w:kern w:val="0"/>
                <w:sz w:val="20"/>
              </w:rPr>
              <w:t>T</w:t>
            </w:r>
            <w:r w:rsidRPr="00B15881">
              <w:rPr>
                <w:rFonts w:ascii="Times New Roman" w:hAnsi="Times New Roman"/>
                <w:color w:val="000000"/>
                <w:spacing w:val="3"/>
                <w:kern w:val="0"/>
                <w:sz w:val="20"/>
              </w:rPr>
              <w:t xml:space="preserve">o understand the development logic, governance models, and core application scenarios of big data and artificial intelligence in China, thereby developing academic analytical skills to compare digital strategies between China and Europe. </w:t>
            </w:r>
          </w:p>
          <w:p w14:paraId="771340DD" w14:textId="77777777" w:rsidR="004863EC" w:rsidRPr="00B15881" w:rsidRDefault="00F458FB" w:rsidP="00B15881">
            <w:pPr>
              <w:autoSpaceDE w:val="0"/>
              <w:autoSpaceDN w:val="0"/>
              <w:adjustRightInd w:val="0"/>
              <w:spacing w:line="245" w:lineRule="exact"/>
              <w:rPr>
                <w:rFonts w:ascii="Times New Roman" w:hAnsi="Times New Roman"/>
                <w:color w:val="000000"/>
                <w:spacing w:val="3"/>
                <w:kern w:val="0"/>
                <w:sz w:val="20"/>
              </w:rPr>
            </w:pPr>
            <w:r w:rsidRPr="00B15881">
              <w:rPr>
                <w:rFonts w:ascii="Times New Roman" w:hAnsi="Times New Roman"/>
                <w:color w:val="000000"/>
                <w:spacing w:val="3"/>
                <w:kern w:val="0"/>
                <w:sz w:val="20"/>
              </w:rPr>
              <w:t xml:space="preserve">2. </w:t>
            </w:r>
            <w:r w:rsidRPr="00B15881">
              <w:rPr>
                <w:rFonts w:ascii="Times New Roman" w:hAnsi="Times New Roman" w:hint="eastAsia"/>
                <w:color w:val="000000"/>
                <w:spacing w:val="3"/>
                <w:kern w:val="0"/>
                <w:sz w:val="20"/>
              </w:rPr>
              <w:t>T</w:t>
            </w:r>
            <w:r w:rsidRPr="00B15881">
              <w:rPr>
                <w:rFonts w:ascii="Times New Roman" w:hAnsi="Times New Roman"/>
                <w:color w:val="000000"/>
                <w:spacing w:val="3"/>
                <w:kern w:val="0"/>
                <w:sz w:val="20"/>
              </w:rPr>
              <w:t xml:space="preserve">o gain an intuitive understanding of the operational mechanisms of China's digital economy through corporate visits and case studies, and to combine theoretical knowledge with industrial practice to propose feasible analytical recommendations. </w:t>
            </w:r>
          </w:p>
          <w:p w14:paraId="38AC4D68" w14:textId="77777777" w:rsidR="004863EC" w:rsidRDefault="00F458FB" w:rsidP="00B15881">
            <w:pPr>
              <w:autoSpaceDE w:val="0"/>
              <w:autoSpaceDN w:val="0"/>
              <w:adjustRightInd w:val="0"/>
              <w:spacing w:line="245" w:lineRule="exact"/>
              <w:rPr>
                <w:kern w:val="0"/>
                <w:sz w:val="20"/>
              </w:rPr>
            </w:pPr>
            <w:r w:rsidRPr="00B15881">
              <w:rPr>
                <w:rFonts w:ascii="Times New Roman" w:hAnsi="Times New Roman"/>
                <w:color w:val="000000"/>
                <w:spacing w:val="3"/>
                <w:kern w:val="0"/>
                <w:sz w:val="20"/>
              </w:rPr>
              <w:t xml:space="preserve">3. </w:t>
            </w:r>
            <w:r w:rsidRPr="00B15881">
              <w:rPr>
                <w:rFonts w:ascii="Times New Roman" w:hAnsi="Times New Roman" w:hint="eastAsia"/>
                <w:color w:val="000000"/>
                <w:spacing w:val="3"/>
                <w:kern w:val="0"/>
                <w:sz w:val="20"/>
              </w:rPr>
              <w:t>T</w:t>
            </w:r>
            <w:r w:rsidRPr="00B15881">
              <w:rPr>
                <w:rFonts w:ascii="Times New Roman" w:hAnsi="Times New Roman"/>
                <w:color w:val="000000"/>
                <w:spacing w:val="3"/>
                <w:kern w:val="0"/>
                <w:sz w:val="20"/>
              </w:rPr>
              <w:t>o understand the implementation pathways of big data technologies in typical scenarios such as smart cities, cross-border e-commerce, and fintech, and to establish a systematic mindset that integrates "technology, business, and society."</w:t>
            </w:r>
          </w:p>
        </w:tc>
      </w:tr>
      <w:tr w:rsidR="004863EC" w14:paraId="6BD67B6D" w14:textId="77777777" w:rsidTr="00B15881">
        <w:trPr>
          <w:trHeight w:val="1409"/>
        </w:trPr>
        <w:tc>
          <w:tcPr>
            <w:tcW w:w="2410" w:type="dxa"/>
            <w:tcBorders>
              <w:top w:val="single" w:sz="8" w:space="0" w:color="auto"/>
              <w:left w:val="single" w:sz="8" w:space="0" w:color="auto"/>
              <w:bottom w:val="single" w:sz="8" w:space="0" w:color="auto"/>
              <w:right w:val="single" w:sz="8" w:space="0" w:color="auto"/>
            </w:tcBorders>
            <w:vAlign w:val="center"/>
          </w:tcPr>
          <w:p w14:paraId="507C96D1" w14:textId="77777777" w:rsidR="004863EC" w:rsidRDefault="00F458FB">
            <w:pPr>
              <w:autoSpaceDE w:val="0"/>
              <w:autoSpaceDN w:val="0"/>
              <w:adjustRightInd w:val="0"/>
              <w:spacing w:before="67" w:line="245" w:lineRule="exact"/>
              <w:jc w:val="center"/>
              <w:rPr>
                <w:rFonts w:ascii="Times New Roman"/>
                <w:b/>
                <w:color w:val="000000"/>
                <w:kern w:val="0"/>
                <w:sz w:val="20"/>
              </w:rPr>
            </w:pPr>
            <w:r>
              <w:rPr>
                <w:rFonts w:ascii="Times New Roman"/>
                <w:b/>
                <w:color w:val="000000"/>
                <w:kern w:val="0"/>
                <w:sz w:val="20"/>
              </w:rPr>
              <w:t>Course</w:t>
            </w:r>
          </w:p>
          <w:p w14:paraId="56B2B7B3" w14:textId="77777777" w:rsidR="004863EC" w:rsidRDefault="00F458FB">
            <w:pPr>
              <w:autoSpaceDE w:val="0"/>
              <w:autoSpaceDN w:val="0"/>
              <w:adjustRightInd w:val="0"/>
              <w:spacing w:before="67" w:line="245" w:lineRule="exact"/>
              <w:jc w:val="center"/>
              <w:rPr>
                <w:color w:val="000000"/>
                <w:kern w:val="0"/>
                <w:sz w:val="20"/>
              </w:rPr>
            </w:pPr>
            <w:r>
              <w:rPr>
                <w:rFonts w:ascii="Times New Roman"/>
                <w:b/>
                <w:color w:val="000000"/>
                <w:kern w:val="0"/>
                <w:sz w:val="20"/>
              </w:rPr>
              <w:t>Description</w:t>
            </w:r>
          </w:p>
        </w:tc>
        <w:tc>
          <w:tcPr>
            <w:tcW w:w="7796" w:type="dxa"/>
            <w:gridSpan w:val="5"/>
            <w:tcBorders>
              <w:top w:val="single" w:sz="8" w:space="0" w:color="auto"/>
              <w:left w:val="single" w:sz="8" w:space="0" w:color="auto"/>
              <w:bottom w:val="single" w:sz="8" w:space="0" w:color="auto"/>
              <w:right w:val="single" w:sz="8" w:space="0" w:color="auto"/>
            </w:tcBorders>
            <w:vAlign w:val="center"/>
          </w:tcPr>
          <w:p w14:paraId="213E3DD3" w14:textId="1A976145" w:rsidR="004863EC" w:rsidRDefault="00F458FB" w:rsidP="00B15881">
            <w:pPr>
              <w:autoSpaceDE w:val="0"/>
              <w:autoSpaceDN w:val="0"/>
              <w:adjustRightInd w:val="0"/>
              <w:spacing w:before="68" w:line="245" w:lineRule="exact"/>
              <w:rPr>
                <w:kern w:val="0"/>
                <w:sz w:val="20"/>
              </w:rPr>
            </w:pPr>
            <w:r w:rsidRPr="00B15881">
              <w:rPr>
                <w:rFonts w:ascii="Times New Roman" w:hAnsi="Times New Roman" w:hint="eastAsia"/>
                <w:color w:val="000000"/>
                <w:spacing w:val="3"/>
                <w:kern w:val="0"/>
                <w:sz w:val="20"/>
              </w:rPr>
              <w:t>The</w:t>
            </w:r>
            <w:r w:rsidRPr="00B15881">
              <w:rPr>
                <w:rFonts w:ascii="Times New Roman" w:hAnsi="Times New Roman"/>
                <w:color w:val="000000"/>
                <w:spacing w:val="3"/>
                <w:kern w:val="0"/>
                <w:sz w:val="20"/>
              </w:rPr>
              <w:t xml:space="preserve"> </w:t>
            </w:r>
            <w:r w:rsidRPr="00B15881">
              <w:rPr>
                <w:rFonts w:ascii="Times New Roman" w:hAnsi="Times New Roman" w:hint="eastAsia"/>
                <w:color w:val="000000"/>
                <w:spacing w:val="3"/>
                <w:kern w:val="0"/>
                <w:sz w:val="20"/>
              </w:rPr>
              <w:t>course</w:t>
            </w:r>
            <w:r w:rsidRPr="00B15881">
              <w:rPr>
                <w:rFonts w:ascii="Times New Roman" w:hAnsi="Times New Roman"/>
                <w:color w:val="000000"/>
                <w:spacing w:val="3"/>
                <w:kern w:val="0"/>
                <w:sz w:val="20"/>
              </w:rPr>
              <w:t xml:space="preserve"> </w:t>
            </w:r>
            <w:r w:rsidRPr="00B15881">
              <w:rPr>
                <w:rFonts w:ascii="Times New Roman" w:hAnsi="Times New Roman" w:hint="eastAsia"/>
                <w:color w:val="000000"/>
                <w:spacing w:val="3"/>
                <w:kern w:val="0"/>
                <w:sz w:val="20"/>
              </w:rPr>
              <w:t>will</w:t>
            </w:r>
            <w:r w:rsidRPr="00B15881">
              <w:rPr>
                <w:rFonts w:ascii="Times New Roman" w:hAnsi="Times New Roman"/>
                <w:color w:val="000000"/>
                <w:spacing w:val="3"/>
                <w:kern w:val="0"/>
                <w:sz w:val="20"/>
              </w:rPr>
              <w:t xml:space="preserve"> </w:t>
            </w:r>
            <w:r w:rsidR="00042C62">
              <w:rPr>
                <w:rFonts w:ascii="Times New Roman" w:hAnsi="Times New Roman"/>
                <w:color w:val="000000"/>
                <w:spacing w:val="3"/>
                <w:kern w:val="0"/>
                <w:sz w:val="20"/>
              </w:rPr>
              <w:t>i</w:t>
            </w:r>
            <w:r w:rsidRPr="00B15881">
              <w:rPr>
                <w:rFonts w:ascii="Times New Roman" w:hAnsi="Times New Roman"/>
                <w:color w:val="000000"/>
                <w:spacing w:val="3"/>
                <w:kern w:val="0"/>
                <w:sz w:val="20"/>
              </w:rPr>
              <w:t>nvite renowned scholars from China and abroad to deliver keynote lectures and organize academic seminars. The curriculum is structured around three pillars—algorithms, data, and behavioral science—to deconstruct modern paradigms in the platform economy, brand management, supply chain, and financial decision-making, emphasizing the deep integration of technology and business strategy.</w:t>
            </w:r>
          </w:p>
        </w:tc>
      </w:tr>
      <w:tr w:rsidR="004863EC" w14:paraId="15DB3E80" w14:textId="77777777" w:rsidTr="00B15881">
        <w:trPr>
          <w:trHeight w:val="419"/>
        </w:trPr>
        <w:tc>
          <w:tcPr>
            <w:tcW w:w="10206" w:type="dxa"/>
            <w:gridSpan w:val="6"/>
            <w:tcBorders>
              <w:top w:val="single" w:sz="8" w:space="0" w:color="auto"/>
              <w:left w:val="single" w:sz="8" w:space="0" w:color="auto"/>
              <w:bottom w:val="single" w:sz="8" w:space="0" w:color="auto"/>
              <w:right w:val="single" w:sz="8" w:space="0" w:color="auto"/>
            </w:tcBorders>
            <w:vAlign w:val="center"/>
          </w:tcPr>
          <w:p w14:paraId="1E49F225" w14:textId="76FD1A25" w:rsidR="004863EC" w:rsidRDefault="00F458FB">
            <w:pPr>
              <w:autoSpaceDE w:val="0"/>
              <w:autoSpaceDN w:val="0"/>
              <w:adjustRightInd w:val="0"/>
              <w:spacing w:line="245" w:lineRule="exact"/>
              <w:jc w:val="left"/>
              <w:rPr>
                <w:rFonts w:ascii="Times New Roman"/>
                <w:color w:val="000000"/>
                <w:kern w:val="0"/>
                <w:sz w:val="20"/>
              </w:rPr>
            </w:pPr>
            <w:r>
              <w:rPr>
                <w:rFonts w:ascii="Times New Roman"/>
                <w:b/>
                <w:bCs/>
                <w:color w:val="000000"/>
                <w:kern w:val="0"/>
                <w:sz w:val="20"/>
              </w:rPr>
              <w:t>Course Requirements:</w:t>
            </w:r>
            <w:r>
              <w:rPr>
                <w:rFonts w:ascii="Times New Roman"/>
                <w:b/>
                <w:bCs/>
                <w:color w:val="000000"/>
                <w:spacing w:val="2"/>
                <w:kern w:val="0"/>
                <w:sz w:val="20"/>
              </w:rPr>
              <w:t xml:space="preserve"> </w:t>
            </w:r>
            <w:bookmarkStart w:id="0" w:name="_Hlk217981640"/>
            <w:r>
              <w:rPr>
                <w:rFonts w:ascii="Times New Roman"/>
                <w:color w:val="000000"/>
                <w:kern w:val="0"/>
                <w:sz w:val="20"/>
              </w:rPr>
              <w:t>knowledge</w:t>
            </w:r>
            <w:bookmarkEnd w:id="0"/>
            <w:r>
              <w:rPr>
                <w:rFonts w:ascii="Times New Roman"/>
                <w:color w:val="000000"/>
                <w:spacing w:val="-2"/>
                <w:kern w:val="0"/>
                <w:sz w:val="20"/>
              </w:rPr>
              <w:t xml:space="preserve"> </w:t>
            </w:r>
            <w:r>
              <w:rPr>
                <w:rFonts w:ascii="Times New Roman"/>
                <w:color w:val="000000"/>
                <w:spacing w:val="1"/>
                <w:kern w:val="0"/>
                <w:sz w:val="20"/>
              </w:rPr>
              <w:t>in</w:t>
            </w:r>
            <w:r w:rsidR="00042C62">
              <w:rPr>
                <w:rFonts w:ascii="Times New Roman"/>
                <w:color w:val="000000"/>
                <w:spacing w:val="-3"/>
                <w:kern w:val="0"/>
                <w:sz w:val="20"/>
              </w:rPr>
              <w:t xml:space="preserve"> </w:t>
            </w:r>
            <w:r w:rsidR="00042C62">
              <w:rPr>
                <w:rFonts w:ascii="Times New Roman"/>
                <w:color w:val="000000"/>
                <w:spacing w:val="-3"/>
                <w:kern w:val="0"/>
                <w:sz w:val="20"/>
              </w:rPr>
              <w:t>Data Science</w:t>
            </w:r>
            <w:r w:rsidR="00042C62">
              <w:rPr>
                <w:rFonts w:ascii="Times New Roman"/>
                <w:color w:val="000000"/>
                <w:spacing w:val="-3"/>
                <w:kern w:val="0"/>
                <w:sz w:val="20"/>
              </w:rPr>
              <w:t xml:space="preserve">, </w:t>
            </w:r>
            <w:r>
              <w:rPr>
                <w:rFonts w:ascii="Times New Roman"/>
                <w:color w:val="000000"/>
                <w:spacing w:val="-3"/>
                <w:kern w:val="0"/>
                <w:sz w:val="20"/>
              </w:rPr>
              <w:t>Finance</w:t>
            </w:r>
            <w:r w:rsidR="00042C62">
              <w:rPr>
                <w:rFonts w:ascii="Times New Roman"/>
                <w:color w:val="000000"/>
                <w:spacing w:val="-3"/>
                <w:kern w:val="0"/>
                <w:sz w:val="20"/>
              </w:rPr>
              <w:t xml:space="preserve"> and </w:t>
            </w:r>
            <w:r>
              <w:rPr>
                <w:rFonts w:ascii="Times New Roman"/>
                <w:color w:val="000000"/>
                <w:spacing w:val="-3"/>
                <w:kern w:val="0"/>
                <w:sz w:val="20"/>
              </w:rPr>
              <w:t xml:space="preserve">Marketing </w:t>
            </w:r>
            <w:r>
              <w:rPr>
                <w:rFonts w:ascii="Times New Roman"/>
                <w:color w:val="000000"/>
                <w:kern w:val="0"/>
                <w:sz w:val="20"/>
              </w:rPr>
              <w:t>or related fields</w:t>
            </w:r>
          </w:p>
        </w:tc>
      </w:tr>
      <w:tr w:rsidR="004863EC" w14:paraId="79A94CE5" w14:textId="77777777" w:rsidTr="00B15881">
        <w:trPr>
          <w:trHeight w:val="415"/>
        </w:trPr>
        <w:tc>
          <w:tcPr>
            <w:tcW w:w="10206" w:type="dxa"/>
            <w:gridSpan w:val="6"/>
            <w:tcBorders>
              <w:top w:val="single" w:sz="8" w:space="0" w:color="auto"/>
              <w:left w:val="single" w:sz="8" w:space="0" w:color="auto"/>
              <w:bottom w:val="single" w:sz="8" w:space="0" w:color="auto"/>
              <w:right w:val="single" w:sz="8" w:space="0" w:color="auto"/>
            </w:tcBorders>
            <w:vAlign w:val="center"/>
          </w:tcPr>
          <w:p w14:paraId="16F96BCD" w14:textId="77777777" w:rsidR="004863EC" w:rsidRDefault="00F458FB">
            <w:pPr>
              <w:rPr>
                <w:color w:val="000000"/>
                <w:kern w:val="0"/>
                <w:sz w:val="20"/>
              </w:rPr>
            </w:pPr>
            <w:r>
              <w:rPr>
                <w:rFonts w:ascii="Times New Roman"/>
                <w:b/>
                <w:bCs/>
                <w:color w:val="000000"/>
                <w:spacing w:val="-2"/>
                <w:kern w:val="0"/>
                <w:sz w:val="20"/>
              </w:rPr>
              <w:t>Teaching</w:t>
            </w:r>
            <w:r>
              <w:rPr>
                <w:rFonts w:ascii="Times New Roman"/>
                <w:b/>
                <w:bCs/>
                <w:color w:val="000000"/>
                <w:kern w:val="0"/>
                <w:sz w:val="20"/>
              </w:rPr>
              <w:t xml:space="preserve"> Methods:</w:t>
            </w:r>
            <w:r>
              <w:rPr>
                <w:rFonts w:ascii="Times New Roman"/>
                <w:color w:val="000000"/>
                <w:spacing w:val="1"/>
                <w:kern w:val="0"/>
                <w:sz w:val="20"/>
              </w:rPr>
              <w:t xml:space="preserve"> </w:t>
            </w:r>
            <w:r>
              <w:rPr>
                <w:rFonts w:ascii="Times New Roman"/>
                <w:color w:val="000000"/>
                <w:kern w:val="0"/>
                <w:sz w:val="20"/>
              </w:rPr>
              <w:t>1.</w:t>
            </w:r>
            <w:r>
              <w:rPr>
                <w:rFonts w:ascii="Times New Roman"/>
                <w:color w:val="000000"/>
                <w:spacing w:val="-2"/>
                <w:kern w:val="0"/>
                <w:sz w:val="20"/>
              </w:rPr>
              <w:t xml:space="preserve"> </w:t>
            </w:r>
            <w:r>
              <w:rPr>
                <w:rFonts w:ascii="Times New Roman"/>
                <w:color w:val="000000"/>
                <w:kern w:val="0"/>
                <w:sz w:val="20"/>
              </w:rPr>
              <w:t>Lectures</w:t>
            </w:r>
            <w:r>
              <w:rPr>
                <w:rFonts w:ascii="Times New Roman"/>
                <w:color w:val="000000"/>
                <w:spacing w:val="-2"/>
                <w:kern w:val="0"/>
                <w:sz w:val="20"/>
              </w:rPr>
              <w:t xml:space="preserve"> </w:t>
            </w:r>
            <w:r>
              <w:rPr>
                <w:rFonts w:ascii="Times New Roman"/>
                <w:color w:val="000000"/>
                <w:kern w:val="0"/>
                <w:sz w:val="20"/>
              </w:rPr>
              <w:t>2. Case</w:t>
            </w:r>
            <w:r>
              <w:rPr>
                <w:rFonts w:ascii="Times New Roman"/>
                <w:color w:val="000000"/>
                <w:spacing w:val="-2"/>
                <w:kern w:val="0"/>
                <w:sz w:val="20"/>
              </w:rPr>
              <w:t xml:space="preserve"> </w:t>
            </w:r>
            <w:r>
              <w:rPr>
                <w:rFonts w:ascii="Times New Roman"/>
                <w:color w:val="000000"/>
                <w:kern w:val="0"/>
                <w:sz w:val="20"/>
              </w:rPr>
              <w:t>study analysis</w:t>
            </w:r>
          </w:p>
        </w:tc>
      </w:tr>
      <w:tr w:rsidR="004863EC" w14:paraId="50A26895" w14:textId="77777777">
        <w:tc>
          <w:tcPr>
            <w:tcW w:w="10206" w:type="dxa"/>
            <w:gridSpan w:val="6"/>
            <w:tcBorders>
              <w:top w:val="single" w:sz="8" w:space="0" w:color="auto"/>
              <w:left w:val="single" w:sz="8" w:space="0" w:color="auto"/>
              <w:bottom w:val="single" w:sz="8" w:space="0" w:color="auto"/>
              <w:right w:val="single" w:sz="8" w:space="0" w:color="auto"/>
            </w:tcBorders>
          </w:tcPr>
          <w:p w14:paraId="6EF7DA96" w14:textId="77777777" w:rsidR="004863EC" w:rsidRDefault="00F458FB">
            <w:pPr>
              <w:autoSpaceDE w:val="0"/>
              <w:autoSpaceDN w:val="0"/>
              <w:adjustRightInd w:val="0"/>
              <w:spacing w:before="67" w:line="245" w:lineRule="exact"/>
              <w:jc w:val="left"/>
              <w:rPr>
                <w:rFonts w:ascii="Times New Roman"/>
                <w:b/>
                <w:bCs/>
                <w:color w:val="000000"/>
                <w:kern w:val="0"/>
                <w:sz w:val="20"/>
              </w:rPr>
            </w:pPr>
            <w:r>
              <w:rPr>
                <w:rFonts w:ascii="Times New Roman"/>
                <w:b/>
                <w:bCs/>
                <w:color w:val="000000"/>
                <w:kern w:val="0"/>
                <w:sz w:val="20"/>
              </w:rPr>
              <w:t>Course</w:t>
            </w:r>
            <w:r>
              <w:rPr>
                <w:rFonts w:ascii="Times New Roman"/>
                <w:b/>
                <w:bCs/>
                <w:color w:val="000000"/>
                <w:spacing w:val="1"/>
                <w:kern w:val="0"/>
                <w:sz w:val="20"/>
              </w:rPr>
              <w:t xml:space="preserve"> </w:t>
            </w:r>
            <w:r>
              <w:rPr>
                <w:rFonts w:ascii="Times New Roman"/>
                <w:b/>
                <w:bCs/>
                <w:color w:val="000000"/>
                <w:kern w:val="0"/>
                <w:sz w:val="20"/>
              </w:rPr>
              <w:t>Director's</w:t>
            </w:r>
            <w:r>
              <w:rPr>
                <w:rFonts w:ascii="Times New Roman"/>
                <w:b/>
                <w:bCs/>
                <w:color w:val="000000"/>
                <w:spacing w:val="-11"/>
                <w:kern w:val="0"/>
                <w:sz w:val="20"/>
              </w:rPr>
              <w:t xml:space="preserve"> </w:t>
            </w:r>
            <w:r>
              <w:rPr>
                <w:rFonts w:ascii="Times New Roman"/>
                <w:b/>
                <w:bCs/>
                <w:color w:val="000000"/>
                <w:kern w:val="0"/>
                <w:sz w:val="20"/>
              </w:rPr>
              <w:t>Academic</w:t>
            </w:r>
            <w:r>
              <w:rPr>
                <w:rFonts w:ascii="Times New Roman"/>
                <w:b/>
                <w:bCs/>
                <w:color w:val="000000"/>
                <w:spacing w:val="1"/>
                <w:kern w:val="0"/>
                <w:sz w:val="20"/>
              </w:rPr>
              <w:t xml:space="preserve"> </w:t>
            </w:r>
            <w:r>
              <w:rPr>
                <w:rFonts w:ascii="Times New Roman"/>
                <w:b/>
                <w:bCs/>
                <w:color w:val="000000"/>
                <w:kern w:val="0"/>
                <w:sz w:val="20"/>
              </w:rPr>
              <w:t>Background:</w:t>
            </w:r>
            <w:r>
              <w:rPr>
                <w:rFonts w:ascii="Times New Roman"/>
                <w:b/>
                <w:bCs/>
                <w:color w:val="000000"/>
                <w:spacing w:val="1"/>
                <w:kern w:val="0"/>
                <w:sz w:val="20"/>
              </w:rPr>
              <w:t xml:space="preserve"> </w:t>
            </w:r>
          </w:p>
          <w:p w14:paraId="35898DD3" w14:textId="77777777" w:rsidR="004863EC" w:rsidRDefault="00F458FB">
            <w:pPr>
              <w:autoSpaceDE w:val="0"/>
              <w:autoSpaceDN w:val="0"/>
              <w:adjustRightInd w:val="0"/>
              <w:spacing w:before="67" w:line="245" w:lineRule="exact"/>
              <w:jc w:val="left"/>
              <w:rPr>
                <w:rFonts w:ascii="Times New Roman"/>
                <w:color w:val="000000"/>
                <w:spacing w:val="3"/>
                <w:kern w:val="0"/>
                <w:sz w:val="20"/>
              </w:rPr>
            </w:pPr>
            <w:r>
              <w:rPr>
                <w:rFonts w:ascii="Times New Roman"/>
                <w:color w:val="000000"/>
                <w:kern w:val="0"/>
                <w:sz w:val="20"/>
              </w:rPr>
              <w:t>-</w:t>
            </w:r>
            <w:proofErr w:type="spellStart"/>
            <w:r>
              <w:rPr>
                <w:rFonts w:ascii="Times New Roman" w:hAnsi="Times New Roman" w:hint="eastAsia"/>
                <w:b/>
                <w:bCs/>
                <w:color w:val="000000"/>
                <w:spacing w:val="3"/>
                <w:kern w:val="0"/>
                <w:sz w:val="20"/>
              </w:rPr>
              <w:t>Yukun</w:t>
            </w:r>
            <w:proofErr w:type="spellEnd"/>
            <w:r>
              <w:rPr>
                <w:rFonts w:ascii="Times New Roman" w:hAnsi="Times New Roman" w:hint="eastAsia"/>
                <w:b/>
                <w:bCs/>
                <w:color w:val="000000"/>
                <w:spacing w:val="3"/>
                <w:kern w:val="0"/>
                <w:sz w:val="20"/>
              </w:rPr>
              <w:t xml:space="preserve"> Cheng</w:t>
            </w:r>
            <w:r>
              <w:rPr>
                <w:rFonts w:ascii="Times New Roman" w:hAnsi="Times New Roman" w:hint="eastAsia"/>
                <w:color w:val="000000"/>
                <w:spacing w:val="3"/>
                <w:kern w:val="0"/>
                <w:sz w:val="20"/>
              </w:rPr>
              <w:t>, Ph.D., Professor and Doctoral Supervisor, School of Business, Jiangnan University</w:t>
            </w:r>
          </w:p>
          <w:p w14:paraId="7912AFB1" w14:textId="77777777" w:rsidR="004863EC" w:rsidRDefault="00F458FB">
            <w:pPr>
              <w:autoSpaceDE w:val="0"/>
              <w:autoSpaceDN w:val="0"/>
              <w:adjustRightInd w:val="0"/>
              <w:spacing w:before="67" w:line="245" w:lineRule="exact"/>
              <w:rPr>
                <w:rFonts w:ascii="Times New Roman"/>
                <w:color w:val="000000"/>
                <w:spacing w:val="3"/>
                <w:kern w:val="0"/>
                <w:sz w:val="20"/>
              </w:rPr>
            </w:pPr>
            <w:r>
              <w:rPr>
                <w:rFonts w:ascii="Times New Roman" w:hAnsi="Times New Roman" w:hint="eastAsia"/>
                <w:color w:val="000000"/>
                <w:spacing w:val="3"/>
                <w:kern w:val="0"/>
                <w:sz w:val="20"/>
              </w:rPr>
              <w:t>Prof. Cheng serves as a Board Member and Deputy Secretary-General of the Operations Research Society of China (ORSC), Secretary-General of the Technical Committee on Blockchain of the China Society for Industrial and Applied Mathematics (CSIAM), Vice Chair of the Technical Committee on Computational Economics of the China Computer Federation (CCF), and Board Member of the Operations Research Society of Jiangsu Province. She is also a member of the editorial boards for journals including Operations Research Transactions, Operations Research and Management Science, Journal of Dynamics and Games, and Blockchain.</w:t>
            </w:r>
          </w:p>
          <w:p w14:paraId="5CEB038C" w14:textId="77777777" w:rsidR="004863EC" w:rsidRDefault="00F458FB">
            <w:pPr>
              <w:autoSpaceDE w:val="0"/>
              <w:autoSpaceDN w:val="0"/>
              <w:adjustRightInd w:val="0"/>
              <w:spacing w:before="67" w:line="245" w:lineRule="exact"/>
              <w:rPr>
                <w:rFonts w:ascii="Times New Roman"/>
                <w:color w:val="000000"/>
                <w:spacing w:val="3"/>
                <w:kern w:val="0"/>
                <w:sz w:val="20"/>
              </w:rPr>
            </w:pPr>
            <w:r>
              <w:rPr>
                <w:rFonts w:ascii="Times New Roman" w:hAnsi="Times New Roman" w:hint="eastAsia"/>
                <w:color w:val="000000"/>
                <w:spacing w:val="3"/>
                <w:kern w:val="0"/>
                <w:sz w:val="20"/>
              </w:rPr>
              <w:t>Her primary research interests include Digital Economics, Algorithmic Game Theory, and Operations Research and Optimization. She has presided over or participated in more than 10 projects funded by the National Natural Science Foundation of China (NSFC). Prof. Cheng has published over 80 high-level academic papers in top international journals and conferences, including MOR (Mathematics of Operations Research, Top journal in OR), GEB (Games and Economic Behavior, Top journal in Game Theory), IEEE TCC, IEEE TC, TCS, as well as top conferences in Computational Economics (EC, WINE, WWW), Blockchain (FC 2022), and Artificial Intelligence (IJCAI). She holds two invention patents.</w:t>
            </w:r>
          </w:p>
          <w:p w14:paraId="3EF40194" w14:textId="77777777" w:rsidR="004863EC" w:rsidRDefault="00F458FB">
            <w:pPr>
              <w:autoSpaceDE w:val="0"/>
              <w:autoSpaceDN w:val="0"/>
              <w:adjustRightInd w:val="0"/>
              <w:spacing w:before="67" w:line="245" w:lineRule="exact"/>
              <w:rPr>
                <w:rFonts w:ascii="Times New Roman"/>
                <w:color w:val="000000"/>
                <w:spacing w:val="3"/>
                <w:kern w:val="0"/>
                <w:sz w:val="20"/>
              </w:rPr>
            </w:pPr>
            <w:r>
              <w:rPr>
                <w:rFonts w:ascii="Times New Roman" w:hAnsi="Times New Roman" w:hint="eastAsia"/>
                <w:color w:val="000000"/>
                <w:spacing w:val="3"/>
                <w:kern w:val="0"/>
                <w:sz w:val="20"/>
              </w:rPr>
              <w:t>Prof. Cheng has been selected for several prestigious talent programs, including the "Science and Technology Vice President" of Jiangsu Province, the Academic Leader of the "</w:t>
            </w:r>
            <w:proofErr w:type="spellStart"/>
            <w:r>
              <w:rPr>
                <w:rFonts w:ascii="Times New Roman" w:hAnsi="Times New Roman" w:hint="eastAsia"/>
                <w:color w:val="000000"/>
                <w:spacing w:val="3"/>
                <w:kern w:val="0"/>
                <w:sz w:val="20"/>
              </w:rPr>
              <w:t>Qinglan</w:t>
            </w:r>
            <w:proofErr w:type="spellEnd"/>
            <w:r>
              <w:rPr>
                <w:rFonts w:ascii="Times New Roman" w:hAnsi="Times New Roman" w:hint="eastAsia"/>
                <w:color w:val="000000"/>
                <w:spacing w:val="3"/>
                <w:kern w:val="0"/>
                <w:sz w:val="20"/>
              </w:rPr>
              <w:t xml:space="preserve"> Project" of Jiangsu Universities, the Outstanding Young Backbone Teacher of the "</w:t>
            </w:r>
            <w:proofErr w:type="spellStart"/>
            <w:r>
              <w:rPr>
                <w:rFonts w:ascii="Times New Roman" w:hAnsi="Times New Roman" w:hint="eastAsia"/>
                <w:color w:val="000000"/>
                <w:spacing w:val="3"/>
                <w:kern w:val="0"/>
                <w:sz w:val="20"/>
              </w:rPr>
              <w:t>Qinglan</w:t>
            </w:r>
            <w:proofErr w:type="spellEnd"/>
            <w:r>
              <w:rPr>
                <w:rFonts w:ascii="Times New Roman" w:hAnsi="Times New Roman" w:hint="eastAsia"/>
                <w:color w:val="000000"/>
                <w:spacing w:val="3"/>
                <w:kern w:val="0"/>
                <w:sz w:val="20"/>
              </w:rPr>
              <w:t xml:space="preserve"> Project" of Jiangsu Universities, and is a Category A "</w:t>
            </w:r>
            <w:proofErr w:type="spellStart"/>
            <w:r>
              <w:rPr>
                <w:rFonts w:ascii="Times New Roman" w:hAnsi="Times New Roman" w:hint="eastAsia"/>
                <w:color w:val="000000"/>
                <w:spacing w:val="3"/>
                <w:kern w:val="0"/>
                <w:sz w:val="20"/>
              </w:rPr>
              <w:t>Zhishan</w:t>
            </w:r>
            <w:proofErr w:type="spellEnd"/>
            <w:r>
              <w:rPr>
                <w:rFonts w:ascii="Times New Roman" w:hAnsi="Times New Roman" w:hint="eastAsia"/>
                <w:color w:val="000000"/>
                <w:spacing w:val="3"/>
                <w:kern w:val="0"/>
                <w:sz w:val="20"/>
              </w:rPr>
              <w:t xml:space="preserve"> Scholar" of Jiangnan University.</w:t>
            </w:r>
          </w:p>
          <w:p w14:paraId="31ED5DF0" w14:textId="77777777" w:rsidR="004863EC" w:rsidRDefault="00F458FB" w:rsidP="00042C62">
            <w:pPr>
              <w:autoSpaceDE w:val="0"/>
              <w:autoSpaceDN w:val="0"/>
              <w:adjustRightInd w:val="0"/>
              <w:spacing w:before="67" w:after="240" w:line="245" w:lineRule="exact"/>
              <w:rPr>
                <w:rFonts w:ascii="Times New Roman"/>
                <w:color w:val="000000"/>
                <w:spacing w:val="3"/>
                <w:kern w:val="0"/>
                <w:sz w:val="20"/>
              </w:rPr>
            </w:pPr>
            <w:r>
              <w:rPr>
                <w:rFonts w:ascii="Times New Roman" w:hAnsi="Times New Roman" w:hint="eastAsia"/>
                <w:color w:val="000000"/>
                <w:spacing w:val="3"/>
                <w:kern w:val="0"/>
                <w:sz w:val="20"/>
              </w:rPr>
              <w:t>Her accolades include the Third Prize of the 18th Philosophy and Social Science Outstanding Achievement Award of Jiangsu Province and the Third Prize of the 2021 Science and Technology Research Achievement Award of Jiangsu Higher Education Institutions. Additionally, she serves as a member of the Wuxi Municipal Committee's Lecture Group for the Spirit of the Third and Fourth Plenary Sessions of the 20th CPC Central Committee.</w:t>
            </w:r>
          </w:p>
          <w:p w14:paraId="7A398B7D" w14:textId="77777777" w:rsidR="004863EC" w:rsidRDefault="00F458FB">
            <w:pPr>
              <w:autoSpaceDE w:val="0"/>
              <w:autoSpaceDN w:val="0"/>
              <w:adjustRightInd w:val="0"/>
              <w:spacing w:before="67" w:line="245" w:lineRule="exact"/>
              <w:rPr>
                <w:rFonts w:ascii="Times New Roman"/>
                <w:kern w:val="0"/>
                <w:sz w:val="20"/>
              </w:rPr>
            </w:pPr>
            <w:r>
              <w:rPr>
                <w:rFonts w:ascii="Times New Roman" w:hAnsi="Times New Roman" w:hint="eastAsia"/>
                <w:kern w:val="0"/>
                <w:sz w:val="20"/>
              </w:rPr>
              <w:t>-</w:t>
            </w:r>
            <w:r>
              <w:rPr>
                <w:kern w:val="0"/>
                <w:sz w:val="20"/>
              </w:rPr>
              <w:t xml:space="preserve"> </w:t>
            </w:r>
            <w:r>
              <w:rPr>
                <w:rFonts w:ascii="Times New Roman"/>
                <w:b/>
                <w:bCs/>
                <w:kern w:val="0"/>
                <w:sz w:val="20"/>
              </w:rPr>
              <w:t>Krista Li</w:t>
            </w:r>
            <w:r>
              <w:rPr>
                <w:rFonts w:ascii="Times New Roman"/>
                <w:kern w:val="0"/>
                <w:sz w:val="20"/>
              </w:rPr>
              <w:t>, a professor of Marketing, Doctoral Program Coordinator in Kelley School of Business, Indiana University</w:t>
            </w:r>
            <w:r>
              <w:rPr>
                <w:rFonts w:ascii="Times New Roman" w:hAnsi="Times New Roman" w:hint="eastAsia"/>
                <w:kern w:val="0"/>
                <w:sz w:val="20"/>
              </w:rPr>
              <w:t>,</w:t>
            </w:r>
            <w:r>
              <w:rPr>
                <w:rFonts w:ascii="Times New Roman"/>
                <w:kern w:val="0"/>
                <w:sz w:val="20"/>
              </w:rPr>
              <w:t xml:space="preserve"> USA</w:t>
            </w:r>
          </w:p>
          <w:p w14:paraId="0CA9294F" w14:textId="77777777" w:rsidR="004863EC" w:rsidRDefault="00F458FB">
            <w:pPr>
              <w:autoSpaceDE w:val="0"/>
              <w:autoSpaceDN w:val="0"/>
              <w:adjustRightInd w:val="0"/>
              <w:spacing w:before="67" w:line="245" w:lineRule="exact"/>
              <w:rPr>
                <w:rFonts w:ascii="Times New Roman"/>
                <w:kern w:val="0"/>
                <w:sz w:val="20"/>
              </w:rPr>
            </w:pPr>
            <w:r w:rsidRPr="00042C62">
              <w:rPr>
                <w:rFonts w:ascii="Times New Roman"/>
                <w:kern w:val="0"/>
                <w:sz w:val="20"/>
              </w:rPr>
              <w:t xml:space="preserve">Prof. Krista Li </w:t>
            </w:r>
            <w:r>
              <w:rPr>
                <w:rFonts w:ascii="Times New Roman"/>
                <w:kern w:val="0"/>
                <w:sz w:val="20"/>
              </w:rPr>
              <w:t xml:space="preserve">is an expert at the intersection of quantitative modeling, consumer psychology, and business strategy. She specializes in influencer and social media marketing, AI and digital transformation, pricing strategy, and behavioral </w:t>
            </w:r>
            <w:r>
              <w:rPr>
                <w:rFonts w:ascii="Times New Roman"/>
                <w:kern w:val="0"/>
                <w:sz w:val="20"/>
              </w:rPr>
              <w:lastRenderedPageBreak/>
              <w:t>economics. She has published numerous research papers in leading business journals and served as an Associate/Senior Editor for Marketing Science, Journal of Marketing, Decision Science, and Production and Operations Management. She is an invited speaker at more than 60 top universities worldwide. Her honors include Marketing Science Institute Young Scholar, the Inaugural Marketing Science Service Award (2022), and the Marketing Science Associate Editor Award (2024).</w:t>
            </w:r>
          </w:p>
        </w:tc>
      </w:tr>
      <w:tr w:rsidR="004863EC" w14:paraId="7CD0A9D3" w14:textId="77777777">
        <w:trPr>
          <w:trHeight w:val="471"/>
        </w:trPr>
        <w:tc>
          <w:tcPr>
            <w:tcW w:w="10206" w:type="dxa"/>
            <w:gridSpan w:val="6"/>
            <w:tcBorders>
              <w:top w:val="single" w:sz="8" w:space="0" w:color="auto"/>
              <w:left w:val="single" w:sz="8" w:space="0" w:color="auto"/>
              <w:bottom w:val="single" w:sz="8" w:space="0" w:color="auto"/>
              <w:right w:val="single" w:sz="8" w:space="0" w:color="auto"/>
            </w:tcBorders>
          </w:tcPr>
          <w:p w14:paraId="0192EE68" w14:textId="77777777" w:rsidR="004863EC" w:rsidRDefault="00F458FB">
            <w:pPr>
              <w:autoSpaceDE w:val="0"/>
              <w:autoSpaceDN w:val="0"/>
              <w:adjustRightInd w:val="0"/>
              <w:spacing w:line="245" w:lineRule="exact"/>
              <w:jc w:val="left"/>
              <w:rPr>
                <w:rFonts w:ascii="Times New Roman"/>
                <w:b/>
                <w:bCs/>
                <w:kern w:val="0"/>
                <w:sz w:val="20"/>
              </w:rPr>
            </w:pPr>
            <w:r>
              <w:rPr>
                <w:rFonts w:ascii="Times New Roman"/>
                <w:b/>
                <w:bCs/>
                <w:color w:val="000000"/>
                <w:kern w:val="0"/>
                <w:sz w:val="20"/>
              </w:rPr>
              <w:lastRenderedPageBreak/>
              <w:t>Members</w:t>
            </w:r>
            <w:r>
              <w:rPr>
                <w:rFonts w:ascii="Times New Roman"/>
                <w:b/>
                <w:bCs/>
                <w:color w:val="000000"/>
                <w:spacing w:val="1"/>
                <w:kern w:val="0"/>
                <w:sz w:val="20"/>
              </w:rPr>
              <w:t xml:space="preserve"> </w:t>
            </w:r>
            <w:r>
              <w:rPr>
                <w:rFonts w:ascii="Times New Roman"/>
                <w:b/>
                <w:bCs/>
                <w:color w:val="000000"/>
                <w:kern w:val="0"/>
                <w:sz w:val="20"/>
              </w:rPr>
              <w:t>of</w:t>
            </w:r>
            <w:r>
              <w:rPr>
                <w:rFonts w:ascii="Times New Roman"/>
                <w:b/>
                <w:bCs/>
                <w:color w:val="000000"/>
                <w:spacing w:val="-7"/>
                <w:kern w:val="0"/>
                <w:sz w:val="20"/>
              </w:rPr>
              <w:t xml:space="preserve"> </w:t>
            </w:r>
            <w:r>
              <w:rPr>
                <w:rFonts w:ascii="Times New Roman"/>
                <w:b/>
                <w:bCs/>
                <w:color w:val="000000"/>
                <w:spacing w:val="-2"/>
                <w:kern w:val="0"/>
                <w:sz w:val="20"/>
              </w:rPr>
              <w:t xml:space="preserve">Teaching </w:t>
            </w:r>
            <w:r>
              <w:rPr>
                <w:rFonts w:ascii="Times New Roman"/>
                <w:b/>
                <w:bCs/>
                <w:color w:val="000000"/>
                <w:spacing w:val="-5"/>
                <w:kern w:val="0"/>
                <w:sz w:val="20"/>
              </w:rPr>
              <w:t>Team</w:t>
            </w:r>
          </w:p>
        </w:tc>
      </w:tr>
      <w:tr w:rsidR="004863EC" w14:paraId="2BA1F915" w14:textId="77777777">
        <w:trPr>
          <w:trHeight w:val="471"/>
        </w:trPr>
        <w:tc>
          <w:tcPr>
            <w:tcW w:w="2797" w:type="dxa"/>
            <w:gridSpan w:val="2"/>
            <w:tcBorders>
              <w:top w:val="single" w:sz="8" w:space="0" w:color="auto"/>
              <w:left w:val="single" w:sz="8" w:space="0" w:color="auto"/>
              <w:bottom w:val="single" w:sz="8" w:space="0" w:color="auto"/>
              <w:right w:val="single" w:sz="8" w:space="0" w:color="auto"/>
            </w:tcBorders>
          </w:tcPr>
          <w:p w14:paraId="6C0FFDA2" w14:textId="77777777" w:rsidR="004863EC" w:rsidRDefault="00F458FB">
            <w:pPr>
              <w:autoSpaceDE w:val="0"/>
              <w:autoSpaceDN w:val="0"/>
              <w:adjustRightInd w:val="0"/>
              <w:spacing w:line="245" w:lineRule="exact"/>
              <w:jc w:val="left"/>
              <w:rPr>
                <w:rFonts w:ascii="Times New Roman"/>
                <w:b/>
                <w:bCs/>
                <w:color w:val="000000"/>
                <w:kern w:val="0"/>
                <w:sz w:val="20"/>
              </w:rPr>
            </w:pPr>
            <w:r>
              <w:rPr>
                <w:rFonts w:ascii="Times New Roman" w:hAnsi="Times New Roman" w:hint="eastAsia"/>
                <w:b/>
                <w:bCs/>
                <w:color w:val="000000"/>
                <w:kern w:val="0"/>
                <w:sz w:val="20"/>
              </w:rPr>
              <w:t>Name</w:t>
            </w:r>
          </w:p>
        </w:tc>
        <w:tc>
          <w:tcPr>
            <w:tcW w:w="2766" w:type="dxa"/>
            <w:gridSpan w:val="2"/>
            <w:tcBorders>
              <w:top w:val="single" w:sz="8" w:space="0" w:color="auto"/>
              <w:left w:val="single" w:sz="8" w:space="0" w:color="auto"/>
              <w:bottom w:val="single" w:sz="8" w:space="0" w:color="auto"/>
              <w:right w:val="single" w:sz="8" w:space="0" w:color="auto"/>
            </w:tcBorders>
          </w:tcPr>
          <w:p w14:paraId="3C823081" w14:textId="77777777" w:rsidR="004863EC" w:rsidRDefault="00F458FB">
            <w:pPr>
              <w:autoSpaceDE w:val="0"/>
              <w:autoSpaceDN w:val="0"/>
              <w:adjustRightInd w:val="0"/>
              <w:spacing w:line="245" w:lineRule="exact"/>
              <w:jc w:val="left"/>
              <w:rPr>
                <w:rFonts w:ascii="Times New Roman"/>
                <w:b/>
                <w:bCs/>
                <w:color w:val="000000"/>
                <w:kern w:val="0"/>
                <w:sz w:val="20"/>
              </w:rPr>
            </w:pPr>
            <w:r>
              <w:rPr>
                <w:rFonts w:ascii="Times New Roman" w:hAnsi="Times New Roman" w:hint="eastAsia"/>
                <w:b/>
                <w:bCs/>
                <w:color w:val="000000"/>
                <w:kern w:val="0"/>
                <w:sz w:val="20"/>
              </w:rPr>
              <w:t>Professional Title</w:t>
            </w:r>
          </w:p>
        </w:tc>
        <w:tc>
          <w:tcPr>
            <w:tcW w:w="4643" w:type="dxa"/>
            <w:gridSpan w:val="2"/>
            <w:tcBorders>
              <w:top w:val="single" w:sz="8" w:space="0" w:color="auto"/>
              <w:left w:val="single" w:sz="8" w:space="0" w:color="auto"/>
              <w:bottom w:val="single" w:sz="8" w:space="0" w:color="auto"/>
              <w:right w:val="single" w:sz="8" w:space="0" w:color="auto"/>
            </w:tcBorders>
          </w:tcPr>
          <w:p w14:paraId="698B9A0E" w14:textId="77777777" w:rsidR="004863EC" w:rsidRDefault="00F458FB">
            <w:pPr>
              <w:autoSpaceDE w:val="0"/>
              <w:autoSpaceDN w:val="0"/>
              <w:adjustRightInd w:val="0"/>
              <w:spacing w:line="245" w:lineRule="exact"/>
              <w:jc w:val="left"/>
              <w:rPr>
                <w:rFonts w:ascii="Times New Roman"/>
                <w:b/>
                <w:bCs/>
                <w:color w:val="000000"/>
                <w:kern w:val="0"/>
                <w:sz w:val="20"/>
              </w:rPr>
            </w:pPr>
            <w:r>
              <w:rPr>
                <w:rFonts w:ascii="Times New Roman" w:hAnsi="Times New Roman" w:hint="eastAsia"/>
                <w:b/>
                <w:bCs/>
                <w:color w:val="000000"/>
                <w:kern w:val="0"/>
                <w:sz w:val="20"/>
              </w:rPr>
              <w:t>Department</w:t>
            </w:r>
          </w:p>
        </w:tc>
      </w:tr>
      <w:tr w:rsidR="004863EC" w14:paraId="25C39D44" w14:textId="77777777">
        <w:trPr>
          <w:trHeight w:val="342"/>
        </w:trPr>
        <w:tc>
          <w:tcPr>
            <w:tcW w:w="2797" w:type="dxa"/>
            <w:gridSpan w:val="2"/>
            <w:tcBorders>
              <w:top w:val="single" w:sz="8" w:space="0" w:color="auto"/>
              <w:left w:val="single" w:sz="8" w:space="0" w:color="auto"/>
              <w:bottom w:val="single" w:sz="8" w:space="0" w:color="auto"/>
              <w:right w:val="single" w:sz="8" w:space="0" w:color="auto"/>
            </w:tcBorders>
          </w:tcPr>
          <w:p w14:paraId="7FDD66FA" w14:textId="77777777" w:rsidR="004863EC" w:rsidRDefault="00F458FB">
            <w:pPr>
              <w:autoSpaceDE w:val="0"/>
              <w:autoSpaceDN w:val="0"/>
              <w:adjustRightInd w:val="0"/>
              <w:spacing w:line="245" w:lineRule="exact"/>
              <w:jc w:val="left"/>
              <w:rPr>
                <w:rFonts w:ascii="Times New Roman"/>
                <w:kern w:val="0"/>
                <w:sz w:val="20"/>
              </w:rPr>
            </w:pPr>
            <w:proofErr w:type="spellStart"/>
            <w:r>
              <w:rPr>
                <w:rFonts w:ascii="Times New Roman" w:hAnsi="Times New Roman" w:hint="eastAsia"/>
                <w:kern w:val="0"/>
                <w:sz w:val="20"/>
              </w:rPr>
              <w:t>Yukun</w:t>
            </w:r>
            <w:proofErr w:type="spellEnd"/>
            <w:r>
              <w:rPr>
                <w:rFonts w:ascii="Times New Roman"/>
                <w:kern w:val="0"/>
                <w:sz w:val="20"/>
              </w:rPr>
              <w:t xml:space="preserve"> </w:t>
            </w:r>
            <w:r>
              <w:rPr>
                <w:rFonts w:ascii="Times New Roman" w:hAnsi="Times New Roman" w:hint="eastAsia"/>
                <w:kern w:val="0"/>
                <w:sz w:val="20"/>
              </w:rPr>
              <w:t>Cheng</w:t>
            </w:r>
          </w:p>
        </w:tc>
        <w:tc>
          <w:tcPr>
            <w:tcW w:w="2766" w:type="dxa"/>
            <w:gridSpan w:val="2"/>
            <w:tcBorders>
              <w:top w:val="single" w:sz="8" w:space="0" w:color="auto"/>
              <w:left w:val="single" w:sz="8" w:space="0" w:color="auto"/>
              <w:bottom w:val="single" w:sz="8" w:space="0" w:color="auto"/>
              <w:right w:val="single" w:sz="8" w:space="0" w:color="auto"/>
            </w:tcBorders>
          </w:tcPr>
          <w:p w14:paraId="6BC4888B"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Professor</w:t>
            </w:r>
          </w:p>
        </w:tc>
        <w:tc>
          <w:tcPr>
            <w:tcW w:w="4643" w:type="dxa"/>
            <w:gridSpan w:val="2"/>
            <w:tcBorders>
              <w:top w:val="single" w:sz="8" w:space="0" w:color="auto"/>
              <w:left w:val="single" w:sz="8" w:space="0" w:color="auto"/>
              <w:bottom w:val="single" w:sz="8" w:space="0" w:color="auto"/>
              <w:right w:val="single" w:sz="8" w:space="0" w:color="auto"/>
            </w:tcBorders>
          </w:tcPr>
          <w:p w14:paraId="6DB722EC" w14:textId="77777777" w:rsidR="004863EC" w:rsidRDefault="00F458FB">
            <w:pPr>
              <w:autoSpaceDE w:val="0"/>
              <w:autoSpaceDN w:val="0"/>
              <w:adjustRightInd w:val="0"/>
              <w:spacing w:line="245" w:lineRule="exact"/>
              <w:jc w:val="left"/>
              <w:rPr>
                <w:rFonts w:ascii="Times New Roman"/>
                <w:kern w:val="0"/>
                <w:sz w:val="20"/>
              </w:rPr>
            </w:pPr>
            <w:r>
              <w:rPr>
                <w:rFonts w:ascii="Times New Roman"/>
                <w:kern w:val="0"/>
                <w:sz w:val="20"/>
              </w:rPr>
              <w:t>Department of Management Science and Engineering, School of Business, Jiangnan University</w:t>
            </w:r>
          </w:p>
        </w:tc>
      </w:tr>
      <w:tr w:rsidR="004863EC" w14:paraId="75BFDA79" w14:textId="77777777">
        <w:trPr>
          <w:trHeight w:val="333"/>
        </w:trPr>
        <w:tc>
          <w:tcPr>
            <w:tcW w:w="2797" w:type="dxa"/>
            <w:gridSpan w:val="2"/>
            <w:tcBorders>
              <w:top w:val="single" w:sz="8" w:space="0" w:color="auto"/>
              <w:left w:val="single" w:sz="8" w:space="0" w:color="auto"/>
              <w:bottom w:val="single" w:sz="8" w:space="0" w:color="auto"/>
              <w:right w:val="single" w:sz="8" w:space="0" w:color="auto"/>
            </w:tcBorders>
          </w:tcPr>
          <w:p w14:paraId="5C74F1F9"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Krista J. Li</w:t>
            </w:r>
          </w:p>
        </w:tc>
        <w:tc>
          <w:tcPr>
            <w:tcW w:w="2766" w:type="dxa"/>
            <w:gridSpan w:val="2"/>
            <w:tcBorders>
              <w:top w:val="single" w:sz="8" w:space="0" w:color="auto"/>
              <w:left w:val="single" w:sz="8" w:space="0" w:color="auto"/>
              <w:bottom w:val="single" w:sz="8" w:space="0" w:color="auto"/>
              <w:right w:val="single" w:sz="8" w:space="0" w:color="auto"/>
            </w:tcBorders>
          </w:tcPr>
          <w:p w14:paraId="0D73C71C"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Professor</w:t>
            </w:r>
          </w:p>
        </w:tc>
        <w:tc>
          <w:tcPr>
            <w:tcW w:w="4643" w:type="dxa"/>
            <w:gridSpan w:val="2"/>
            <w:tcBorders>
              <w:top w:val="single" w:sz="8" w:space="0" w:color="auto"/>
              <w:left w:val="single" w:sz="8" w:space="0" w:color="auto"/>
              <w:bottom w:val="single" w:sz="8" w:space="0" w:color="auto"/>
              <w:right w:val="single" w:sz="8" w:space="0" w:color="auto"/>
            </w:tcBorders>
          </w:tcPr>
          <w:p w14:paraId="2DAA34FF" w14:textId="77777777" w:rsidR="004863EC" w:rsidRDefault="00F458FB">
            <w:pPr>
              <w:autoSpaceDE w:val="0"/>
              <w:autoSpaceDN w:val="0"/>
              <w:adjustRightInd w:val="0"/>
              <w:spacing w:line="245" w:lineRule="exact"/>
              <w:jc w:val="left"/>
              <w:rPr>
                <w:rFonts w:ascii="Times New Roman"/>
                <w:kern w:val="0"/>
                <w:sz w:val="20"/>
              </w:rPr>
            </w:pPr>
            <w:r>
              <w:rPr>
                <w:rFonts w:ascii="Times New Roman"/>
                <w:kern w:val="0"/>
                <w:sz w:val="20"/>
              </w:rPr>
              <w:t>Department of Marketing, Kelley School of Business, Indiana University</w:t>
            </w:r>
            <w:r>
              <w:rPr>
                <w:rFonts w:ascii="Times New Roman" w:hAnsi="Times New Roman" w:hint="eastAsia"/>
                <w:kern w:val="0"/>
                <w:sz w:val="20"/>
              </w:rPr>
              <w:t>,</w:t>
            </w:r>
            <w:r>
              <w:rPr>
                <w:rFonts w:ascii="Times New Roman"/>
                <w:kern w:val="0"/>
                <w:sz w:val="20"/>
              </w:rPr>
              <w:t xml:space="preserve"> USA</w:t>
            </w:r>
          </w:p>
        </w:tc>
      </w:tr>
      <w:tr w:rsidR="004863EC" w14:paraId="2BEA7926" w14:textId="77777777">
        <w:trPr>
          <w:trHeight w:val="354"/>
        </w:trPr>
        <w:tc>
          <w:tcPr>
            <w:tcW w:w="2797" w:type="dxa"/>
            <w:gridSpan w:val="2"/>
            <w:tcBorders>
              <w:top w:val="single" w:sz="8" w:space="0" w:color="auto"/>
              <w:left w:val="single" w:sz="8" w:space="0" w:color="auto"/>
              <w:bottom w:val="single" w:sz="8" w:space="0" w:color="auto"/>
              <w:right w:val="single" w:sz="8" w:space="0" w:color="auto"/>
            </w:tcBorders>
          </w:tcPr>
          <w:p w14:paraId="5C2D4ADE" w14:textId="77777777" w:rsidR="004863EC" w:rsidRDefault="00F458FB">
            <w:pPr>
              <w:autoSpaceDE w:val="0"/>
              <w:autoSpaceDN w:val="0"/>
              <w:adjustRightInd w:val="0"/>
              <w:spacing w:line="245" w:lineRule="exact"/>
              <w:jc w:val="left"/>
              <w:rPr>
                <w:rFonts w:ascii="Times New Roman"/>
                <w:kern w:val="0"/>
                <w:sz w:val="20"/>
              </w:rPr>
            </w:pPr>
            <w:proofErr w:type="spellStart"/>
            <w:r>
              <w:rPr>
                <w:rFonts w:ascii="Times New Roman" w:hAnsi="Times New Roman" w:hint="eastAsia"/>
                <w:kern w:val="0"/>
                <w:sz w:val="20"/>
              </w:rPr>
              <w:t>Zhenfeng</w:t>
            </w:r>
            <w:proofErr w:type="spellEnd"/>
            <w:r>
              <w:rPr>
                <w:rFonts w:ascii="Times New Roman"/>
                <w:kern w:val="0"/>
                <w:sz w:val="20"/>
              </w:rPr>
              <w:t xml:space="preserve"> </w:t>
            </w:r>
            <w:r>
              <w:rPr>
                <w:rFonts w:ascii="Times New Roman" w:hAnsi="Times New Roman" w:hint="eastAsia"/>
                <w:kern w:val="0"/>
                <w:sz w:val="20"/>
              </w:rPr>
              <w:t>Ma</w:t>
            </w:r>
          </w:p>
        </w:tc>
        <w:tc>
          <w:tcPr>
            <w:tcW w:w="2766" w:type="dxa"/>
            <w:gridSpan w:val="2"/>
            <w:tcBorders>
              <w:top w:val="single" w:sz="8" w:space="0" w:color="auto"/>
              <w:left w:val="single" w:sz="8" w:space="0" w:color="auto"/>
              <w:bottom w:val="single" w:sz="8" w:space="0" w:color="auto"/>
              <w:right w:val="single" w:sz="8" w:space="0" w:color="auto"/>
            </w:tcBorders>
          </w:tcPr>
          <w:p w14:paraId="509E0AAD"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Associate Professor</w:t>
            </w:r>
          </w:p>
        </w:tc>
        <w:tc>
          <w:tcPr>
            <w:tcW w:w="4643" w:type="dxa"/>
            <w:gridSpan w:val="2"/>
            <w:tcBorders>
              <w:top w:val="single" w:sz="8" w:space="0" w:color="auto"/>
              <w:left w:val="single" w:sz="8" w:space="0" w:color="auto"/>
              <w:bottom w:val="single" w:sz="8" w:space="0" w:color="auto"/>
              <w:right w:val="single" w:sz="8" w:space="0" w:color="auto"/>
            </w:tcBorders>
          </w:tcPr>
          <w:p w14:paraId="5A0C7B7E" w14:textId="77777777" w:rsidR="004863EC" w:rsidRDefault="00F458FB">
            <w:pPr>
              <w:autoSpaceDE w:val="0"/>
              <w:autoSpaceDN w:val="0"/>
              <w:adjustRightInd w:val="0"/>
              <w:spacing w:line="245" w:lineRule="exact"/>
              <w:jc w:val="left"/>
              <w:rPr>
                <w:rFonts w:ascii="Times New Roman"/>
                <w:kern w:val="0"/>
                <w:sz w:val="20"/>
              </w:rPr>
            </w:pPr>
            <w:r>
              <w:rPr>
                <w:rFonts w:ascii="Times New Roman"/>
                <w:kern w:val="0"/>
                <w:sz w:val="20"/>
              </w:rPr>
              <w:t>Department of Marketing</w:t>
            </w:r>
            <w:r>
              <w:rPr>
                <w:rFonts w:ascii="Times New Roman" w:hAnsi="Times New Roman" w:hint="eastAsia"/>
                <w:kern w:val="0"/>
                <w:sz w:val="20"/>
              </w:rPr>
              <w:t>,</w:t>
            </w:r>
            <w:r>
              <w:rPr>
                <w:rFonts w:ascii="Times New Roman"/>
                <w:kern w:val="0"/>
                <w:sz w:val="20"/>
              </w:rPr>
              <w:t xml:space="preserve"> School of Business, Jiangnan University</w:t>
            </w:r>
          </w:p>
        </w:tc>
      </w:tr>
      <w:tr w:rsidR="004863EC" w14:paraId="2B9DB976" w14:textId="77777777">
        <w:trPr>
          <w:trHeight w:val="392"/>
        </w:trPr>
        <w:tc>
          <w:tcPr>
            <w:tcW w:w="2797" w:type="dxa"/>
            <w:gridSpan w:val="2"/>
            <w:tcBorders>
              <w:top w:val="single" w:sz="8" w:space="0" w:color="auto"/>
              <w:left w:val="single" w:sz="8" w:space="0" w:color="auto"/>
              <w:bottom w:val="single" w:sz="8" w:space="0" w:color="auto"/>
              <w:right w:val="single" w:sz="8" w:space="0" w:color="auto"/>
            </w:tcBorders>
          </w:tcPr>
          <w:p w14:paraId="5D36819E"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Lei</w:t>
            </w:r>
            <w:r>
              <w:rPr>
                <w:rFonts w:ascii="Times New Roman"/>
                <w:kern w:val="0"/>
                <w:sz w:val="20"/>
              </w:rPr>
              <w:t xml:space="preserve"> </w:t>
            </w:r>
            <w:r>
              <w:rPr>
                <w:rFonts w:ascii="Times New Roman" w:hAnsi="Times New Roman" w:hint="eastAsia"/>
                <w:kern w:val="0"/>
                <w:sz w:val="20"/>
              </w:rPr>
              <w:t>Xu</w:t>
            </w:r>
          </w:p>
        </w:tc>
        <w:tc>
          <w:tcPr>
            <w:tcW w:w="2766" w:type="dxa"/>
            <w:gridSpan w:val="2"/>
            <w:tcBorders>
              <w:top w:val="single" w:sz="8" w:space="0" w:color="auto"/>
              <w:left w:val="single" w:sz="8" w:space="0" w:color="auto"/>
              <w:bottom w:val="single" w:sz="8" w:space="0" w:color="auto"/>
              <w:right w:val="single" w:sz="8" w:space="0" w:color="auto"/>
            </w:tcBorders>
          </w:tcPr>
          <w:p w14:paraId="0F1769EF"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Associate Professor</w:t>
            </w:r>
          </w:p>
        </w:tc>
        <w:tc>
          <w:tcPr>
            <w:tcW w:w="4643" w:type="dxa"/>
            <w:gridSpan w:val="2"/>
            <w:tcBorders>
              <w:top w:val="single" w:sz="8" w:space="0" w:color="auto"/>
              <w:left w:val="single" w:sz="8" w:space="0" w:color="auto"/>
              <w:bottom w:val="single" w:sz="8" w:space="0" w:color="auto"/>
              <w:right w:val="single" w:sz="8" w:space="0" w:color="auto"/>
            </w:tcBorders>
          </w:tcPr>
          <w:p w14:paraId="1047C002" w14:textId="77777777" w:rsidR="004863EC" w:rsidRDefault="00F458FB">
            <w:pPr>
              <w:autoSpaceDE w:val="0"/>
              <w:autoSpaceDN w:val="0"/>
              <w:adjustRightInd w:val="0"/>
              <w:spacing w:line="245" w:lineRule="exact"/>
              <w:jc w:val="left"/>
              <w:rPr>
                <w:rFonts w:ascii="Times New Roman"/>
                <w:kern w:val="0"/>
                <w:sz w:val="20"/>
              </w:rPr>
            </w:pPr>
            <w:r>
              <w:rPr>
                <w:rFonts w:ascii="Times New Roman"/>
                <w:kern w:val="0"/>
                <w:sz w:val="20"/>
              </w:rPr>
              <w:t>Department of Management Science and Engineering, School of Business, Jiangnan University</w:t>
            </w:r>
          </w:p>
        </w:tc>
      </w:tr>
      <w:tr w:rsidR="004863EC" w14:paraId="60676DF1" w14:textId="77777777">
        <w:trPr>
          <w:trHeight w:val="392"/>
        </w:trPr>
        <w:tc>
          <w:tcPr>
            <w:tcW w:w="2797" w:type="dxa"/>
            <w:gridSpan w:val="2"/>
            <w:tcBorders>
              <w:top w:val="single" w:sz="8" w:space="0" w:color="auto"/>
              <w:left w:val="single" w:sz="8" w:space="0" w:color="auto"/>
              <w:bottom w:val="single" w:sz="8" w:space="0" w:color="auto"/>
              <w:right w:val="single" w:sz="8" w:space="0" w:color="auto"/>
            </w:tcBorders>
          </w:tcPr>
          <w:p w14:paraId="5CE0A833" w14:textId="77777777" w:rsidR="004863EC" w:rsidRDefault="00F458FB">
            <w:pPr>
              <w:autoSpaceDE w:val="0"/>
              <w:autoSpaceDN w:val="0"/>
              <w:adjustRightInd w:val="0"/>
              <w:spacing w:line="245" w:lineRule="exact"/>
              <w:jc w:val="left"/>
              <w:rPr>
                <w:rFonts w:ascii="Times New Roman"/>
                <w:kern w:val="0"/>
                <w:sz w:val="20"/>
              </w:rPr>
            </w:pPr>
            <w:proofErr w:type="spellStart"/>
            <w:r>
              <w:rPr>
                <w:rFonts w:ascii="Times New Roman" w:hAnsi="Times New Roman" w:hint="eastAsia"/>
                <w:kern w:val="0"/>
                <w:sz w:val="20"/>
              </w:rPr>
              <w:t>Yanyu</w:t>
            </w:r>
            <w:proofErr w:type="spellEnd"/>
            <w:r>
              <w:rPr>
                <w:rFonts w:ascii="Times New Roman"/>
                <w:kern w:val="0"/>
                <w:sz w:val="20"/>
              </w:rPr>
              <w:t xml:space="preserve"> </w:t>
            </w:r>
            <w:r>
              <w:rPr>
                <w:rFonts w:ascii="Times New Roman" w:hAnsi="Times New Roman" w:hint="eastAsia"/>
                <w:kern w:val="0"/>
                <w:sz w:val="20"/>
              </w:rPr>
              <w:t>Zhang</w:t>
            </w:r>
          </w:p>
        </w:tc>
        <w:tc>
          <w:tcPr>
            <w:tcW w:w="2766" w:type="dxa"/>
            <w:gridSpan w:val="2"/>
            <w:tcBorders>
              <w:top w:val="single" w:sz="8" w:space="0" w:color="auto"/>
              <w:left w:val="single" w:sz="8" w:space="0" w:color="auto"/>
              <w:bottom w:val="single" w:sz="8" w:space="0" w:color="auto"/>
              <w:right w:val="single" w:sz="8" w:space="0" w:color="auto"/>
            </w:tcBorders>
          </w:tcPr>
          <w:p w14:paraId="31A19F8B" w14:textId="77777777" w:rsidR="004863EC" w:rsidRDefault="00F458FB">
            <w:pPr>
              <w:autoSpaceDE w:val="0"/>
              <w:autoSpaceDN w:val="0"/>
              <w:adjustRightInd w:val="0"/>
              <w:spacing w:line="245" w:lineRule="exact"/>
              <w:jc w:val="left"/>
              <w:rPr>
                <w:rFonts w:ascii="Times New Roman"/>
                <w:kern w:val="0"/>
                <w:sz w:val="20"/>
              </w:rPr>
            </w:pPr>
            <w:r>
              <w:rPr>
                <w:rFonts w:ascii="Times New Roman" w:hAnsi="Times New Roman" w:hint="eastAsia"/>
                <w:kern w:val="0"/>
                <w:sz w:val="20"/>
              </w:rPr>
              <w:t>Lecturer</w:t>
            </w:r>
          </w:p>
        </w:tc>
        <w:tc>
          <w:tcPr>
            <w:tcW w:w="4643" w:type="dxa"/>
            <w:gridSpan w:val="2"/>
            <w:tcBorders>
              <w:top w:val="single" w:sz="8" w:space="0" w:color="auto"/>
              <w:left w:val="single" w:sz="8" w:space="0" w:color="auto"/>
              <w:bottom w:val="single" w:sz="8" w:space="0" w:color="auto"/>
              <w:right w:val="single" w:sz="8" w:space="0" w:color="auto"/>
            </w:tcBorders>
          </w:tcPr>
          <w:p w14:paraId="20726A5E" w14:textId="77777777" w:rsidR="004863EC" w:rsidRDefault="00F458FB">
            <w:pPr>
              <w:autoSpaceDE w:val="0"/>
              <w:autoSpaceDN w:val="0"/>
              <w:adjustRightInd w:val="0"/>
              <w:spacing w:line="245" w:lineRule="exact"/>
              <w:jc w:val="left"/>
              <w:rPr>
                <w:rFonts w:ascii="Times New Roman"/>
                <w:kern w:val="0"/>
                <w:sz w:val="20"/>
              </w:rPr>
            </w:pPr>
            <w:r>
              <w:rPr>
                <w:rFonts w:ascii="Times New Roman"/>
                <w:kern w:val="0"/>
                <w:sz w:val="20"/>
              </w:rPr>
              <w:t>Department of Accounting, School of Business, Jiangnan University</w:t>
            </w:r>
          </w:p>
        </w:tc>
      </w:tr>
      <w:tr w:rsidR="004863EC" w14:paraId="1A35FA08" w14:textId="77777777">
        <w:trPr>
          <w:trHeight w:val="471"/>
        </w:trPr>
        <w:tc>
          <w:tcPr>
            <w:tcW w:w="10206" w:type="dxa"/>
            <w:gridSpan w:val="6"/>
            <w:tcBorders>
              <w:top w:val="single" w:sz="8" w:space="0" w:color="auto"/>
              <w:left w:val="single" w:sz="8" w:space="0" w:color="auto"/>
              <w:bottom w:val="single" w:sz="8" w:space="0" w:color="auto"/>
              <w:right w:val="single" w:sz="8" w:space="0" w:color="auto"/>
            </w:tcBorders>
          </w:tcPr>
          <w:p w14:paraId="7AF18F90" w14:textId="77777777" w:rsidR="004863EC" w:rsidRDefault="00F458FB">
            <w:pPr>
              <w:autoSpaceDE w:val="0"/>
              <w:autoSpaceDN w:val="0"/>
              <w:adjustRightInd w:val="0"/>
              <w:spacing w:before="67" w:line="245" w:lineRule="exact"/>
              <w:jc w:val="left"/>
              <w:rPr>
                <w:rFonts w:ascii="Times New Roman"/>
                <w:b/>
                <w:color w:val="000000"/>
                <w:kern w:val="0"/>
                <w:sz w:val="20"/>
              </w:rPr>
            </w:pPr>
            <w:r>
              <w:rPr>
                <w:rFonts w:ascii="Times New Roman"/>
                <w:b/>
                <w:color w:val="000000"/>
                <w:kern w:val="0"/>
                <w:sz w:val="20"/>
              </w:rPr>
              <w:t>Course</w:t>
            </w:r>
            <w:r>
              <w:rPr>
                <w:rFonts w:ascii="Times New Roman"/>
                <w:b/>
                <w:color w:val="000000"/>
                <w:spacing w:val="1"/>
                <w:kern w:val="0"/>
                <w:sz w:val="20"/>
              </w:rPr>
              <w:t xml:space="preserve"> </w:t>
            </w:r>
            <w:r>
              <w:rPr>
                <w:rFonts w:ascii="Times New Roman"/>
                <w:b/>
                <w:color w:val="000000"/>
                <w:kern w:val="0"/>
                <w:sz w:val="20"/>
              </w:rPr>
              <w:t>Schedule:</w:t>
            </w:r>
          </w:p>
          <w:p w14:paraId="201D7F6D" w14:textId="77777777" w:rsidR="004863EC" w:rsidRDefault="00F458FB">
            <w:pPr>
              <w:autoSpaceDE w:val="0"/>
              <w:autoSpaceDN w:val="0"/>
              <w:adjustRightInd w:val="0"/>
              <w:spacing w:before="67" w:line="245" w:lineRule="exact"/>
              <w:jc w:val="left"/>
              <w:rPr>
                <w:rFonts w:ascii="Times New Roman"/>
                <w:b/>
                <w:bCs/>
                <w:color w:val="000000"/>
                <w:spacing w:val="3"/>
                <w:kern w:val="0"/>
                <w:sz w:val="20"/>
              </w:rPr>
            </w:pPr>
            <w:r>
              <w:rPr>
                <w:rFonts w:ascii="Times New Roman"/>
                <w:b/>
                <w:bCs/>
                <w:color w:val="000000"/>
                <w:kern w:val="0"/>
                <w:sz w:val="20"/>
              </w:rPr>
              <w:t xml:space="preserve">Lecture </w:t>
            </w:r>
            <w:r>
              <w:rPr>
                <w:rFonts w:ascii="Times New Roman"/>
                <w:b/>
                <w:bCs/>
                <w:color w:val="000000"/>
                <w:spacing w:val="-2"/>
                <w:kern w:val="0"/>
                <w:sz w:val="20"/>
              </w:rPr>
              <w:t>1:</w:t>
            </w:r>
            <w:r>
              <w:rPr>
                <w:rFonts w:ascii="Times New Roman"/>
                <w:b/>
                <w:bCs/>
                <w:color w:val="000000"/>
                <w:spacing w:val="3"/>
                <w:kern w:val="0"/>
                <w:sz w:val="20"/>
              </w:rPr>
              <w:t xml:space="preserve"> </w:t>
            </w:r>
            <w:r>
              <w:rPr>
                <w:rFonts w:ascii="Times New Roman" w:hAnsi="Times New Roman" w:hint="eastAsia"/>
                <w:b/>
                <w:bCs/>
                <w:color w:val="000000"/>
                <w:spacing w:val="3"/>
                <w:kern w:val="0"/>
                <w:sz w:val="20"/>
              </w:rPr>
              <w:t>Applications of Algorithmic Game Theory in the Platform Economy</w:t>
            </w:r>
          </w:p>
          <w:p w14:paraId="26AE32AB" w14:textId="3002F936" w:rsidR="004863EC" w:rsidRDefault="00F458FB">
            <w:pPr>
              <w:autoSpaceDE w:val="0"/>
              <w:autoSpaceDN w:val="0"/>
              <w:adjustRightInd w:val="0"/>
              <w:spacing w:before="67" w:line="245" w:lineRule="exact"/>
              <w:rPr>
                <w:rFonts w:ascii="Times New Roman"/>
                <w:color w:val="000000"/>
                <w:spacing w:val="3"/>
                <w:kern w:val="0"/>
                <w:sz w:val="20"/>
              </w:rPr>
            </w:pPr>
            <w:r>
              <w:rPr>
                <w:rFonts w:ascii="Times New Roman" w:hAnsi="Times New Roman" w:hint="eastAsia"/>
                <w:color w:val="000000"/>
                <w:spacing w:val="3"/>
                <w:kern w:val="0"/>
                <w:sz w:val="20"/>
              </w:rPr>
              <w:t xml:space="preserve">In </w:t>
            </w:r>
            <w:r w:rsidR="00042C62">
              <w:rPr>
                <w:rFonts w:ascii="Times New Roman" w:hAnsi="Times New Roman"/>
                <w:color w:val="000000"/>
                <w:spacing w:val="3"/>
                <w:kern w:val="0"/>
                <w:sz w:val="20"/>
              </w:rPr>
              <w:t>the current</w:t>
            </w:r>
            <w:r>
              <w:rPr>
                <w:rFonts w:ascii="Times New Roman" w:hAnsi="Times New Roman"/>
                <w:color w:val="000000"/>
                <w:spacing w:val="3"/>
                <w:kern w:val="0"/>
                <w:sz w:val="20"/>
              </w:rPr>
              <w:t xml:space="preserve"> </w:t>
            </w:r>
            <w:r>
              <w:rPr>
                <w:rFonts w:ascii="Times New Roman" w:hAnsi="Times New Roman" w:hint="eastAsia"/>
                <w:color w:val="000000"/>
                <w:spacing w:val="3"/>
                <w:kern w:val="0"/>
                <w:sz w:val="20"/>
              </w:rPr>
              <w:t>digital age, we interact with algorithms every moment</w:t>
            </w:r>
            <w:r>
              <w:rPr>
                <w:rFonts w:ascii="宋体" w:hAnsi="宋体" w:hint="eastAsia"/>
                <w:color w:val="000000"/>
                <w:spacing w:val="3"/>
                <w:kern w:val="0"/>
                <w:sz w:val="20"/>
              </w:rPr>
              <w:t>—</w:t>
            </w:r>
            <w:r>
              <w:rPr>
                <w:rFonts w:ascii="Times New Roman" w:hAnsi="Times New Roman" w:hint="eastAsia"/>
                <w:color w:val="000000"/>
                <w:spacing w:val="3"/>
                <w:kern w:val="0"/>
                <w:sz w:val="20"/>
              </w:rPr>
              <w:t>from the dispatching logic of food delivery</w:t>
            </w:r>
          </w:p>
          <w:p w14:paraId="03DA9B33" w14:textId="77777777" w:rsidR="004863EC" w:rsidRDefault="00F458FB">
            <w:pPr>
              <w:autoSpaceDE w:val="0"/>
              <w:autoSpaceDN w:val="0"/>
              <w:adjustRightInd w:val="0"/>
              <w:spacing w:line="245" w:lineRule="exact"/>
              <w:rPr>
                <w:rFonts w:ascii="Times New Roman"/>
                <w:color w:val="000000"/>
                <w:spacing w:val="3"/>
                <w:kern w:val="0"/>
                <w:sz w:val="20"/>
              </w:rPr>
            </w:pPr>
            <w:r>
              <w:rPr>
                <w:rFonts w:ascii="Times New Roman" w:hAnsi="Times New Roman" w:hint="eastAsia"/>
                <w:color w:val="000000"/>
                <w:spacing w:val="3"/>
                <w:kern w:val="0"/>
                <w:sz w:val="20"/>
              </w:rPr>
              <w:t>apps to the dynamic pricing of ride-hailing services, and from personalized recommendations on e-commerce sites to keyword auctions in search engines. Behind these phenomena lies the intersection of mathematics, computer science, and economics: Algorithmic Game Theory (AGT).</w:t>
            </w:r>
          </w:p>
          <w:p w14:paraId="7480952B" w14:textId="16FDC0F0" w:rsidR="004863EC" w:rsidRDefault="00F458FB">
            <w:pPr>
              <w:autoSpaceDE w:val="0"/>
              <w:autoSpaceDN w:val="0"/>
              <w:adjustRightInd w:val="0"/>
              <w:spacing w:before="67" w:line="245" w:lineRule="exact"/>
              <w:rPr>
                <w:rFonts w:ascii="Times New Roman"/>
                <w:color w:val="000000"/>
                <w:spacing w:val="3"/>
                <w:kern w:val="0"/>
                <w:sz w:val="20"/>
              </w:rPr>
            </w:pPr>
            <w:r>
              <w:rPr>
                <w:rFonts w:ascii="Times New Roman" w:hAnsi="Times New Roman" w:hint="eastAsia"/>
                <w:color w:val="000000"/>
                <w:spacing w:val="3"/>
                <w:kern w:val="0"/>
                <w:sz w:val="20"/>
              </w:rPr>
              <w:t xml:space="preserve">This lecture is designed to unveil the underlying logic of the platform economy for international students from multidisciplinary backgrounds. </w:t>
            </w:r>
            <w:r w:rsidR="00042C62">
              <w:rPr>
                <w:rFonts w:ascii="Times New Roman" w:hAnsi="Times New Roman"/>
                <w:color w:val="000000"/>
                <w:spacing w:val="3"/>
                <w:kern w:val="0"/>
                <w:sz w:val="20"/>
              </w:rPr>
              <w:t>You</w:t>
            </w:r>
            <w:r>
              <w:rPr>
                <w:rFonts w:ascii="Times New Roman" w:hAnsi="Times New Roman" w:hint="eastAsia"/>
                <w:color w:val="000000"/>
                <w:spacing w:val="3"/>
                <w:kern w:val="0"/>
                <w:sz w:val="20"/>
              </w:rPr>
              <w:t xml:space="preserve"> will explore how "Mechanism Design" allows platform architects to balance efficiency and fairness when "Rational Economic Agents" encounter "Complex Algorithms." Moving beyond dry formulas, this </w:t>
            </w:r>
            <w:r w:rsidR="00042C62">
              <w:rPr>
                <w:rFonts w:ascii="Times New Roman" w:hAnsi="Times New Roman"/>
                <w:color w:val="000000"/>
                <w:spacing w:val="3"/>
                <w:kern w:val="0"/>
                <w:sz w:val="20"/>
              </w:rPr>
              <w:t>lecture</w:t>
            </w:r>
            <w:r>
              <w:rPr>
                <w:rFonts w:ascii="Times New Roman" w:hAnsi="Times New Roman" w:hint="eastAsia"/>
                <w:color w:val="000000"/>
                <w:spacing w:val="3"/>
                <w:kern w:val="0"/>
                <w:sz w:val="20"/>
              </w:rPr>
              <w:t xml:space="preserve"> uses real-world case studies (e.g., Uber, Amazon, </w:t>
            </w:r>
            <w:proofErr w:type="spellStart"/>
            <w:r>
              <w:rPr>
                <w:rFonts w:ascii="Times New Roman" w:hAnsi="Times New Roman" w:hint="eastAsia"/>
                <w:color w:val="000000"/>
                <w:spacing w:val="3"/>
                <w:kern w:val="0"/>
                <w:sz w:val="20"/>
              </w:rPr>
              <w:t>TikTok</w:t>
            </w:r>
            <w:proofErr w:type="spellEnd"/>
            <w:r>
              <w:rPr>
                <w:rFonts w:ascii="Times New Roman" w:hAnsi="Times New Roman" w:hint="eastAsia"/>
                <w:color w:val="000000"/>
                <w:spacing w:val="3"/>
                <w:kern w:val="0"/>
                <w:sz w:val="20"/>
              </w:rPr>
              <w:t xml:space="preserve">) to analyze: How do algorithms affect market equilibrium? How can Nash Equilibrium solve resource allocation problems? And in a data-driven era, how can </w:t>
            </w:r>
            <w:r w:rsidR="00042C62">
              <w:rPr>
                <w:rFonts w:ascii="Times New Roman" w:hAnsi="Times New Roman"/>
                <w:color w:val="000000"/>
                <w:spacing w:val="3"/>
                <w:kern w:val="0"/>
                <w:sz w:val="20"/>
              </w:rPr>
              <w:t>you</w:t>
            </w:r>
            <w:r>
              <w:rPr>
                <w:rFonts w:ascii="Times New Roman" w:hAnsi="Times New Roman" w:hint="eastAsia"/>
                <w:color w:val="000000"/>
                <w:spacing w:val="3"/>
                <w:kern w:val="0"/>
                <w:sz w:val="20"/>
              </w:rPr>
              <w:t xml:space="preserve"> build an "Algorithmic Ecosystem for Good"?</w:t>
            </w:r>
          </w:p>
          <w:p w14:paraId="03E781D2" w14:textId="77777777" w:rsidR="004863EC" w:rsidRDefault="00F458FB">
            <w:pPr>
              <w:autoSpaceDE w:val="0"/>
              <w:autoSpaceDN w:val="0"/>
              <w:adjustRightInd w:val="0"/>
              <w:spacing w:before="67" w:line="245" w:lineRule="exact"/>
              <w:jc w:val="left"/>
              <w:rPr>
                <w:rFonts w:ascii="Times New Roman"/>
                <w:b/>
                <w:bCs/>
                <w:color w:val="000000"/>
                <w:spacing w:val="-2"/>
                <w:kern w:val="0"/>
                <w:sz w:val="20"/>
              </w:rPr>
            </w:pPr>
            <w:r>
              <w:rPr>
                <w:rFonts w:ascii="Times New Roman"/>
                <w:b/>
                <w:bCs/>
                <w:color w:val="000000"/>
                <w:kern w:val="0"/>
                <w:sz w:val="20"/>
              </w:rPr>
              <w:t>Lecture</w:t>
            </w:r>
            <w:r>
              <w:rPr>
                <w:rFonts w:ascii="Times New Roman"/>
                <w:b/>
                <w:bCs/>
                <w:color w:val="000000"/>
                <w:spacing w:val="1"/>
                <w:kern w:val="0"/>
                <w:sz w:val="20"/>
              </w:rPr>
              <w:t xml:space="preserve"> </w:t>
            </w:r>
            <w:r>
              <w:rPr>
                <w:rFonts w:ascii="Times New Roman" w:hAnsi="Times New Roman" w:hint="eastAsia"/>
                <w:b/>
                <w:bCs/>
                <w:color w:val="000000"/>
                <w:spacing w:val="1"/>
                <w:kern w:val="0"/>
                <w:sz w:val="20"/>
              </w:rPr>
              <w:t>2</w:t>
            </w:r>
            <w:r>
              <w:rPr>
                <w:rFonts w:ascii="Times New Roman"/>
                <w:b/>
                <w:bCs/>
                <w:color w:val="000000"/>
                <w:spacing w:val="-2"/>
                <w:kern w:val="0"/>
                <w:sz w:val="20"/>
              </w:rPr>
              <w:t xml:space="preserve">: </w:t>
            </w:r>
            <w:r>
              <w:rPr>
                <w:rFonts w:ascii="Times New Roman" w:hAnsi="Times New Roman" w:hint="eastAsia"/>
                <w:b/>
                <w:bCs/>
                <w:color w:val="000000"/>
                <w:spacing w:val="-2"/>
                <w:kern w:val="0"/>
                <w:sz w:val="20"/>
              </w:rPr>
              <w:t>Research in Marketing</w:t>
            </w:r>
          </w:p>
          <w:p w14:paraId="636BF7AE" w14:textId="61E5E497" w:rsidR="004863EC" w:rsidRDefault="00F458FB">
            <w:pPr>
              <w:autoSpaceDE w:val="0"/>
              <w:autoSpaceDN w:val="0"/>
              <w:adjustRightInd w:val="0"/>
              <w:spacing w:before="67" w:line="245" w:lineRule="exact"/>
              <w:rPr>
                <w:rFonts w:ascii="Times New Roman"/>
                <w:color w:val="000000"/>
                <w:spacing w:val="-2"/>
                <w:kern w:val="0"/>
                <w:sz w:val="20"/>
              </w:rPr>
            </w:pPr>
            <w:r>
              <w:rPr>
                <w:rFonts w:ascii="Times New Roman"/>
                <w:color w:val="000000"/>
                <w:spacing w:val="-2"/>
                <w:kern w:val="0"/>
                <w:sz w:val="20"/>
              </w:rPr>
              <w:t xml:space="preserve">Marketing research explores how consumers interact with products, brands, and markets to uncover insights that shape business strategy. This </w:t>
            </w:r>
            <w:r w:rsidR="00042C62">
              <w:rPr>
                <w:rFonts w:ascii="Times New Roman"/>
                <w:color w:val="000000"/>
                <w:spacing w:val="-2"/>
                <w:kern w:val="0"/>
                <w:sz w:val="20"/>
              </w:rPr>
              <w:t>lecture</w:t>
            </w:r>
            <w:r>
              <w:rPr>
                <w:rFonts w:ascii="Times New Roman"/>
                <w:color w:val="000000"/>
                <w:spacing w:val="-2"/>
                <w:kern w:val="0"/>
                <w:sz w:val="20"/>
              </w:rPr>
              <w:t xml:space="preserve"> will introduce foundational research methods and discuss emerging trends</w:t>
            </w:r>
            <w:r>
              <w:rPr>
                <w:rFonts w:cs="Calibri"/>
                <w:color w:val="000000"/>
                <w:spacing w:val="-2"/>
                <w:kern w:val="0"/>
                <w:sz w:val="20"/>
              </w:rPr>
              <w:t>—</w:t>
            </w:r>
            <w:r>
              <w:rPr>
                <w:rFonts w:ascii="Times New Roman" w:hAnsi="Times New Roman"/>
                <w:color w:val="000000"/>
                <w:spacing w:val="-2"/>
                <w:kern w:val="0"/>
                <w:sz w:val="20"/>
              </w:rPr>
              <w:t>from digital analytics to behavioral science</w:t>
            </w:r>
            <w:r>
              <w:rPr>
                <w:rFonts w:cs="Calibri"/>
                <w:color w:val="000000"/>
                <w:spacing w:val="-2"/>
                <w:kern w:val="0"/>
                <w:sz w:val="20"/>
              </w:rPr>
              <w:t>—</w:t>
            </w:r>
            <w:r>
              <w:rPr>
                <w:rFonts w:ascii="Times New Roman" w:hAnsi="Times New Roman"/>
                <w:color w:val="000000"/>
                <w:spacing w:val="-2"/>
                <w:kern w:val="0"/>
                <w:sz w:val="20"/>
              </w:rPr>
              <w:t>that are transforming how marketers understand and influence customer decision-making. Join us to learn how to design and execute impactful research that drives innovation and growth.</w:t>
            </w:r>
          </w:p>
          <w:p w14:paraId="4009B65D" w14:textId="77777777" w:rsidR="004863EC" w:rsidRDefault="00F458FB">
            <w:pPr>
              <w:autoSpaceDE w:val="0"/>
              <w:autoSpaceDN w:val="0"/>
              <w:adjustRightInd w:val="0"/>
              <w:spacing w:before="67" w:line="245" w:lineRule="exact"/>
              <w:jc w:val="left"/>
              <w:rPr>
                <w:rFonts w:ascii="Times New Roman"/>
                <w:b/>
                <w:bCs/>
                <w:color w:val="000000"/>
                <w:spacing w:val="-2"/>
                <w:kern w:val="0"/>
                <w:sz w:val="20"/>
              </w:rPr>
            </w:pPr>
            <w:r>
              <w:rPr>
                <w:rFonts w:ascii="Times New Roman"/>
                <w:b/>
                <w:bCs/>
                <w:color w:val="000000"/>
                <w:kern w:val="0"/>
                <w:sz w:val="20"/>
              </w:rPr>
              <w:t>Lecture</w:t>
            </w:r>
            <w:r>
              <w:rPr>
                <w:rFonts w:ascii="Times New Roman" w:hAnsi="Times New Roman"/>
                <w:b/>
                <w:bCs/>
                <w:color w:val="000000"/>
                <w:spacing w:val="1"/>
                <w:kern w:val="0"/>
                <w:sz w:val="20"/>
              </w:rPr>
              <w:t xml:space="preserve"> </w:t>
            </w:r>
            <w:r>
              <w:rPr>
                <w:rFonts w:ascii="Times New Roman" w:hAnsi="Times New Roman" w:hint="eastAsia"/>
                <w:b/>
                <w:bCs/>
                <w:color w:val="000000"/>
                <w:spacing w:val="1"/>
                <w:kern w:val="0"/>
                <w:sz w:val="20"/>
              </w:rPr>
              <w:t>3</w:t>
            </w:r>
            <w:r>
              <w:rPr>
                <w:rFonts w:ascii="Times New Roman"/>
                <w:b/>
                <w:bCs/>
                <w:color w:val="000000"/>
                <w:spacing w:val="-2"/>
                <w:kern w:val="0"/>
                <w:sz w:val="20"/>
              </w:rPr>
              <w:t xml:space="preserve">: </w:t>
            </w:r>
            <w:r>
              <w:rPr>
                <w:rFonts w:ascii="Times New Roman" w:hAnsi="Times New Roman" w:hint="eastAsia"/>
                <w:b/>
                <w:bCs/>
                <w:color w:val="000000"/>
                <w:spacing w:val="-2"/>
                <w:kern w:val="0"/>
                <w:sz w:val="20"/>
              </w:rPr>
              <w:t>Empowering Brand Management with AI and Data Analytics</w:t>
            </w:r>
          </w:p>
          <w:p w14:paraId="4FA5D3B1" w14:textId="27ACA386" w:rsidR="004863EC" w:rsidRDefault="00F458FB">
            <w:pPr>
              <w:autoSpaceDE w:val="0"/>
              <w:autoSpaceDN w:val="0"/>
              <w:adjustRightInd w:val="0"/>
              <w:spacing w:before="67" w:line="245" w:lineRule="exact"/>
              <w:rPr>
                <w:rFonts w:ascii="Times New Roman"/>
                <w:color w:val="000000"/>
                <w:kern w:val="0"/>
                <w:sz w:val="20"/>
              </w:rPr>
            </w:pPr>
            <w:r>
              <w:rPr>
                <w:rFonts w:ascii="Times New Roman"/>
                <w:color w:val="000000"/>
                <w:kern w:val="0"/>
                <w:sz w:val="20"/>
              </w:rPr>
              <w:t>In today</w:t>
            </w:r>
            <w:r>
              <w:rPr>
                <w:rFonts w:cs="Calibri"/>
                <w:color w:val="000000"/>
                <w:kern w:val="0"/>
                <w:sz w:val="20"/>
              </w:rPr>
              <w:t>’</w:t>
            </w:r>
            <w:r>
              <w:rPr>
                <w:rFonts w:ascii="Times New Roman" w:hAnsi="Times New Roman"/>
                <w:color w:val="000000"/>
                <w:kern w:val="0"/>
                <w:sz w:val="20"/>
              </w:rPr>
              <w:t xml:space="preserve">s digital landscape, building a powerful brand requires more than intuition. This </w:t>
            </w:r>
            <w:r w:rsidR="00042C62">
              <w:rPr>
                <w:rFonts w:ascii="Times New Roman" w:hAnsi="Times New Roman"/>
                <w:color w:val="000000"/>
                <w:kern w:val="0"/>
                <w:sz w:val="20"/>
              </w:rPr>
              <w:t>lecture</w:t>
            </w:r>
            <w:r>
              <w:rPr>
                <w:rFonts w:ascii="Times New Roman" w:hAnsi="Times New Roman"/>
                <w:color w:val="000000"/>
                <w:kern w:val="0"/>
                <w:sz w:val="20"/>
              </w:rPr>
              <w:t xml:space="preserve"> is designed to explore how artificial intelligence and data analytics are revolutionizing brand strategy</w:t>
            </w:r>
            <w:r>
              <w:rPr>
                <w:rFonts w:cs="Calibri"/>
                <w:color w:val="000000"/>
                <w:kern w:val="0"/>
                <w:sz w:val="20"/>
              </w:rPr>
              <w:t>—</w:t>
            </w:r>
            <w:r>
              <w:rPr>
                <w:rFonts w:ascii="Times New Roman" w:hAnsi="Times New Roman"/>
                <w:color w:val="000000"/>
                <w:kern w:val="0"/>
                <w:sz w:val="20"/>
              </w:rPr>
              <w:t xml:space="preserve">no technical background required. </w:t>
            </w:r>
            <w:r w:rsidR="00042C62">
              <w:rPr>
                <w:rFonts w:ascii="Times New Roman" w:hAnsi="Times New Roman"/>
                <w:color w:val="000000"/>
                <w:kern w:val="0"/>
                <w:sz w:val="20"/>
              </w:rPr>
              <w:t>You</w:t>
            </w:r>
            <w:r>
              <w:rPr>
                <w:rFonts w:ascii="Times New Roman" w:hAnsi="Times New Roman"/>
                <w:color w:val="000000"/>
                <w:kern w:val="0"/>
                <w:sz w:val="20"/>
              </w:rPr>
              <w:t xml:space="preserve"> will move beyond theory to see how brands leverage these tools to truly understand consumers, personalize experiences, and make smarter, faster decisions.</w:t>
            </w:r>
          </w:p>
          <w:p w14:paraId="27B71933" w14:textId="298C5A1D" w:rsidR="004863EC" w:rsidRDefault="00F458FB">
            <w:pPr>
              <w:autoSpaceDE w:val="0"/>
              <w:autoSpaceDN w:val="0"/>
              <w:adjustRightInd w:val="0"/>
              <w:spacing w:before="67" w:line="245" w:lineRule="exact"/>
              <w:rPr>
                <w:rFonts w:ascii="Times New Roman"/>
                <w:color w:val="000000"/>
                <w:kern w:val="0"/>
                <w:sz w:val="20"/>
              </w:rPr>
            </w:pPr>
            <w:r>
              <w:rPr>
                <w:rFonts w:ascii="Times New Roman"/>
                <w:color w:val="000000"/>
                <w:kern w:val="0"/>
                <w:sz w:val="20"/>
              </w:rPr>
              <w:t xml:space="preserve">Through case studies, </w:t>
            </w:r>
            <w:r w:rsidR="00042C62">
              <w:rPr>
                <w:rFonts w:ascii="Times New Roman"/>
                <w:color w:val="000000"/>
                <w:kern w:val="0"/>
                <w:sz w:val="20"/>
              </w:rPr>
              <w:t>you</w:t>
            </w:r>
            <w:r>
              <w:rPr>
                <w:rFonts w:ascii="Times New Roman"/>
                <w:color w:val="000000"/>
                <w:kern w:val="0"/>
                <w:sz w:val="20"/>
              </w:rPr>
              <w:t xml:space="preserve"> will uncover how AI deciphers consumer sentiment from social media, how data predicts market trends, and how analytics optimizes everything from ad campaigns to product innovation. You will also be introduced to a selection of accessible, real-world platforms and tools used by professionals for social listening, competitive analysis, and performance tracking.</w:t>
            </w:r>
          </w:p>
          <w:p w14:paraId="364E8295" w14:textId="17E7BEC5" w:rsidR="004863EC" w:rsidRDefault="00F458FB">
            <w:pPr>
              <w:autoSpaceDE w:val="0"/>
              <w:autoSpaceDN w:val="0"/>
              <w:adjustRightInd w:val="0"/>
              <w:spacing w:before="67" w:line="245" w:lineRule="exact"/>
              <w:rPr>
                <w:rFonts w:ascii="Times New Roman"/>
                <w:color w:val="000000"/>
                <w:kern w:val="0"/>
                <w:sz w:val="20"/>
              </w:rPr>
            </w:pPr>
            <w:r>
              <w:rPr>
                <w:rFonts w:ascii="Times New Roman"/>
                <w:color w:val="000000"/>
                <w:kern w:val="0"/>
                <w:sz w:val="20"/>
              </w:rPr>
              <w:t xml:space="preserve">This </w:t>
            </w:r>
            <w:r w:rsidR="00042C62">
              <w:rPr>
                <w:rFonts w:ascii="Times New Roman"/>
                <w:color w:val="000000"/>
                <w:kern w:val="0"/>
                <w:sz w:val="20"/>
              </w:rPr>
              <w:t xml:space="preserve">lecture </w:t>
            </w:r>
            <w:r>
              <w:rPr>
                <w:rFonts w:ascii="Times New Roman"/>
                <w:color w:val="000000"/>
                <w:kern w:val="0"/>
                <w:sz w:val="20"/>
              </w:rPr>
              <w:t>will equip you with a forward-thinking mindset, connecting cutting-edge technology to core marketing principles. Leave with actionable insights into how the fusion of data, AI, and creativity is shaping the future of brand building and management on the global stage.</w:t>
            </w:r>
          </w:p>
          <w:p w14:paraId="7CF46BC9" w14:textId="77777777" w:rsidR="004863EC" w:rsidRDefault="00F458FB">
            <w:pPr>
              <w:autoSpaceDE w:val="0"/>
              <w:autoSpaceDN w:val="0"/>
              <w:adjustRightInd w:val="0"/>
              <w:spacing w:before="67" w:line="245" w:lineRule="exact"/>
              <w:jc w:val="left"/>
              <w:rPr>
                <w:rFonts w:ascii="Times New Roman"/>
                <w:b/>
                <w:bCs/>
                <w:color w:val="000000"/>
                <w:kern w:val="0"/>
                <w:sz w:val="20"/>
              </w:rPr>
            </w:pPr>
            <w:r>
              <w:rPr>
                <w:rFonts w:ascii="Times New Roman"/>
                <w:b/>
                <w:bCs/>
                <w:color w:val="000000"/>
                <w:kern w:val="0"/>
                <w:sz w:val="20"/>
              </w:rPr>
              <w:t>Lecture 4</w:t>
            </w:r>
            <w:r>
              <w:rPr>
                <w:rFonts w:ascii="Times New Roman" w:hAnsi="Times New Roman" w:hint="eastAsia"/>
                <w:b/>
                <w:bCs/>
                <w:color w:val="000000"/>
                <w:kern w:val="0"/>
                <w:sz w:val="20"/>
              </w:rPr>
              <w:t>:</w:t>
            </w:r>
            <w:r>
              <w:rPr>
                <w:rFonts w:ascii="Times New Roman"/>
                <w:b/>
                <w:bCs/>
                <w:color w:val="000000"/>
                <w:kern w:val="0"/>
                <w:sz w:val="20"/>
              </w:rPr>
              <w:t xml:space="preserve"> Cross-border and Omnichannel Supply Chain</w:t>
            </w:r>
          </w:p>
          <w:p w14:paraId="47D8002B" w14:textId="65AD19C5" w:rsidR="004863EC" w:rsidRDefault="00F458FB">
            <w:pPr>
              <w:autoSpaceDE w:val="0"/>
              <w:autoSpaceDN w:val="0"/>
              <w:adjustRightInd w:val="0"/>
              <w:spacing w:before="67" w:line="245" w:lineRule="exact"/>
              <w:rPr>
                <w:rFonts w:ascii="Times New Roman"/>
                <w:color w:val="000000"/>
                <w:kern w:val="0"/>
                <w:sz w:val="20"/>
              </w:rPr>
            </w:pPr>
            <w:r>
              <w:rPr>
                <w:rFonts w:ascii="Times New Roman"/>
                <w:color w:val="000000"/>
                <w:kern w:val="0"/>
                <w:sz w:val="20"/>
              </w:rPr>
              <w:t xml:space="preserve">This lecture focuses on building robust global supply chains for cross-border and omnichannel demands. </w:t>
            </w:r>
            <w:r w:rsidR="00042C62">
              <w:rPr>
                <w:rFonts w:ascii="Times New Roman"/>
                <w:color w:val="000000"/>
                <w:kern w:val="0"/>
                <w:sz w:val="20"/>
              </w:rPr>
              <w:t>You</w:t>
            </w:r>
            <w:r>
              <w:rPr>
                <w:rFonts w:ascii="Times New Roman"/>
                <w:color w:val="000000"/>
                <w:kern w:val="0"/>
                <w:sz w:val="20"/>
              </w:rPr>
              <w:t xml:space="preserve"> begin with cross-border omnichannel challenges</w:t>
            </w:r>
            <w:r>
              <w:rPr>
                <w:rFonts w:cs="Calibri"/>
                <w:color w:val="000000"/>
                <w:kern w:val="0"/>
                <w:sz w:val="20"/>
              </w:rPr>
              <w:t>—</w:t>
            </w:r>
            <w:r>
              <w:rPr>
                <w:rFonts w:ascii="Times New Roman" w:hAnsi="Times New Roman"/>
                <w:color w:val="000000"/>
                <w:kern w:val="0"/>
                <w:sz w:val="20"/>
              </w:rPr>
              <w:t>logistics delays, regulatory hurdles</w:t>
            </w:r>
            <w:r>
              <w:rPr>
                <w:rFonts w:cs="Calibri"/>
                <w:color w:val="000000"/>
                <w:kern w:val="0"/>
                <w:sz w:val="20"/>
              </w:rPr>
              <w:t>—</w:t>
            </w:r>
            <w:r>
              <w:rPr>
                <w:rFonts w:ascii="Times New Roman" w:hAnsi="Times New Roman"/>
                <w:color w:val="000000"/>
                <w:kern w:val="0"/>
                <w:sz w:val="20"/>
              </w:rPr>
              <w:t xml:space="preserve">and how proactive supplier/vendor management mitigates risks: key practices for selecting, collaborating with, and monitoring partners to ensure reliability. Next, </w:t>
            </w:r>
            <w:r w:rsidR="00042C62">
              <w:rPr>
                <w:rFonts w:ascii="Times New Roman" w:hAnsi="Times New Roman"/>
                <w:color w:val="000000"/>
                <w:kern w:val="0"/>
                <w:sz w:val="20"/>
              </w:rPr>
              <w:t>you</w:t>
            </w:r>
            <w:r>
              <w:rPr>
                <w:rFonts w:ascii="Times New Roman" w:hAnsi="Times New Roman"/>
                <w:color w:val="000000"/>
                <w:kern w:val="0"/>
                <w:sz w:val="20"/>
              </w:rPr>
              <w:t xml:space="preserve"> cover IT tools</w:t>
            </w:r>
            <w:r>
              <w:rPr>
                <w:rFonts w:cs="Calibri"/>
                <w:color w:val="000000"/>
                <w:kern w:val="0"/>
                <w:sz w:val="20"/>
              </w:rPr>
              <w:t xml:space="preserve">’ </w:t>
            </w:r>
            <w:r>
              <w:rPr>
                <w:rFonts w:ascii="Times New Roman" w:hAnsi="Times New Roman"/>
                <w:color w:val="000000"/>
                <w:kern w:val="0"/>
                <w:sz w:val="20"/>
              </w:rPr>
              <w:t xml:space="preserve">role in supply chain workflows: simple, impactful digital solutions that improve tracking, communication, and decision-making. </w:t>
            </w:r>
            <w:r w:rsidR="00042C62">
              <w:rPr>
                <w:rFonts w:ascii="Times New Roman" w:hAnsi="Times New Roman"/>
                <w:color w:val="000000"/>
                <w:kern w:val="0"/>
                <w:sz w:val="20"/>
              </w:rPr>
              <w:t>You</w:t>
            </w:r>
            <w:r w:rsidR="00042C62">
              <w:rPr>
                <w:rFonts w:cs="Calibri"/>
                <w:color w:val="000000"/>
                <w:kern w:val="0"/>
                <w:sz w:val="20"/>
              </w:rPr>
              <w:t xml:space="preserve"> will</w:t>
            </w:r>
            <w:r>
              <w:rPr>
                <w:rFonts w:ascii="Times New Roman" w:hAnsi="Times New Roman"/>
                <w:color w:val="000000"/>
                <w:kern w:val="0"/>
                <w:sz w:val="20"/>
              </w:rPr>
              <w:t xml:space="preserve"> also connect these elements to using data insights (from advanced analytics) to refine operations </w:t>
            </w:r>
            <w:r>
              <w:rPr>
                <w:rFonts w:ascii="Times New Roman" w:hAnsi="Times New Roman"/>
                <w:color w:val="000000"/>
                <w:kern w:val="0"/>
                <w:sz w:val="20"/>
              </w:rPr>
              <w:lastRenderedPageBreak/>
              <w:t>over time, whether adjusting to market shifts or optimizing cost-efficiency.</w:t>
            </w:r>
          </w:p>
          <w:p w14:paraId="448B5F17" w14:textId="77777777" w:rsidR="004863EC" w:rsidRDefault="00F458FB">
            <w:pPr>
              <w:autoSpaceDE w:val="0"/>
              <w:autoSpaceDN w:val="0"/>
              <w:adjustRightInd w:val="0"/>
              <w:spacing w:before="67" w:line="245" w:lineRule="exact"/>
              <w:jc w:val="left"/>
              <w:rPr>
                <w:rFonts w:ascii="Times New Roman"/>
                <w:b/>
                <w:bCs/>
                <w:color w:val="000000"/>
                <w:spacing w:val="-2"/>
                <w:kern w:val="0"/>
                <w:sz w:val="20"/>
              </w:rPr>
            </w:pPr>
            <w:r>
              <w:rPr>
                <w:rFonts w:ascii="Times New Roman"/>
                <w:b/>
                <w:bCs/>
                <w:color w:val="000000"/>
                <w:kern w:val="0"/>
                <w:sz w:val="20"/>
              </w:rPr>
              <w:t xml:space="preserve">Lecture </w:t>
            </w:r>
            <w:r>
              <w:rPr>
                <w:rFonts w:ascii="Times New Roman"/>
                <w:b/>
                <w:bCs/>
                <w:color w:val="000000"/>
                <w:spacing w:val="1"/>
                <w:kern w:val="0"/>
                <w:sz w:val="20"/>
              </w:rPr>
              <w:t>5</w:t>
            </w:r>
            <w:r>
              <w:rPr>
                <w:rFonts w:ascii="Times New Roman"/>
                <w:b/>
                <w:bCs/>
                <w:color w:val="000000"/>
                <w:spacing w:val="-2"/>
                <w:kern w:val="0"/>
                <w:sz w:val="20"/>
              </w:rPr>
              <w:t xml:space="preserve">: </w:t>
            </w:r>
            <w:r>
              <w:rPr>
                <w:rFonts w:ascii="Times New Roman" w:hAnsi="Times New Roman" w:hint="eastAsia"/>
                <w:b/>
                <w:bCs/>
                <w:color w:val="000000"/>
                <w:spacing w:val="-2"/>
                <w:kern w:val="0"/>
                <w:sz w:val="20"/>
              </w:rPr>
              <w:t>From Lab to Market: Behavioral Biases, Big Data, and Smarter Financial Decisions</w:t>
            </w:r>
          </w:p>
          <w:p w14:paraId="31CBDDA8" w14:textId="167773CB" w:rsidR="004863EC" w:rsidRDefault="00F458FB">
            <w:pPr>
              <w:autoSpaceDE w:val="0"/>
              <w:autoSpaceDN w:val="0"/>
              <w:adjustRightInd w:val="0"/>
              <w:spacing w:before="67" w:line="245" w:lineRule="exact"/>
              <w:rPr>
                <w:rFonts w:ascii="Times New Roman"/>
                <w:color w:val="000000"/>
                <w:kern w:val="0"/>
                <w:sz w:val="20"/>
              </w:rPr>
            </w:pPr>
            <w:r>
              <w:rPr>
                <w:rFonts w:ascii="Times New Roman" w:hAnsi="Times New Roman" w:hint="eastAsia"/>
                <w:color w:val="000000"/>
                <w:kern w:val="0"/>
                <w:sz w:val="20"/>
              </w:rPr>
              <w:t xml:space="preserve">Traditional finance assumes rational actors, but human decisions are often driven by cognitive biases and emotions. How can </w:t>
            </w:r>
            <w:r w:rsidR="00042C62">
              <w:rPr>
                <w:rFonts w:ascii="Times New Roman" w:hAnsi="Times New Roman"/>
                <w:color w:val="000000"/>
                <w:kern w:val="0"/>
                <w:sz w:val="20"/>
              </w:rPr>
              <w:t>you</w:t>
            </w:r>
            <w:r>
              <w:rPr>
                <w:rFonts w:ascii="Times New Roman" w:hAnsi="Times New Roman" w:hint="eastAsia"/>
                <w:color w:val="000000"/>
                <w:kern w:val="0"/>
                <w:sz w:val="20"/>
              </w:rPr>
              <w:t xml:space="preserve"> measure these elusive forces at scale? This lecture bridges the worlds of</w:t>
            </w:r>
            <w:r>
              <w:rPr>
                <w:rFonts w:cs="Calibri" w:hint="eastAsia"/>
                <w:color w:val="000000"/>
                <w:kern w:val="0"/>
                <w:sz w:val="20"/>
              </w:rPr>
              <w:t> </w:t>
            </w:r>
            <w:r>
              <w:rPr>
                <w:rFonts w:ascii="Times New Roman" w:hAnsi="Times New Roman" w:hint="eastAsia"/>
                <w:color w:val="000000"/>
                <w:kern w:val="0"/>
                <w:sz w:val="20"/>
              </w:rPr>
              <w:t>experimental economics, behavioral finance</w:t>
            </w:r>
            <w:r>
              <w:rPr>
                <w:rFonts w:cs="Calibri" w:hint="eastAsia"/>
                <w:color w:val="000000"/>
                <w:kern w:val="0"/>
                <w:sz w:val="20"/>
              </w:rPr>
              <w:t> </w:t>
            </w:r>
            <w:r>
              <w:rPr>
                <w:rFonts w:ascii="Times New Roman" w:hAnsi="Times New Roman" w:hint="eastAsia"/>
                <w:color w:val="000000"/>
                <w:kern w:val="0"/>
                <w:sz w:val="20"/>
              </w:rPr>
              <w:t>and</w:t>
            </w:r>
            <w:r>
              <w:rPr>
                <w:rFonts w:cs="Calibri" w:hint="eastAsia"/>
                <w:color w:val="000000"/>
                <w:kern w:val="0"/>
                <w:sz w:val="20"/>
              </w:rPr>
              <w:t> </w:t>
            </w:r>
            <w:r>
              <w:rPr>
                <w:rFonts w:ascii="Times New Roman" w:hAnsi="Times New Roman" w:hint="eastAsia"/>
                <w:color w:val="000000"/>
                <w:kern w:val="0"/>
                <w:sz w:val="20"/>
              </w:rPr>
              <w:t xml:space="preserve">big data analytics. </w:t>
            </w:r>
            <w:r w:rsidR="00042C62">
              <w:rPr>
                <w:rFonts w:ascii="Times New Roman" w:hAnsi="Times New Roman"/>
                <w:color w:val="000000"/>
                <w:kern w:val="0"/>
                <w:sz w:val="20"/>
              </w:rPr>
              <w:t>You</w:t>
            </w:r>
            <w:r>
              <w:rPr>
                <w:rFonts w:ascii="Times New Roman" w:hAnsi="Times New Roman" w:hint="eastAsia"/>
                <w:color w:val="000000"/>
                <w:kern w:val="0"/>
                <w:sz w:val="20"/>
              </w:rPr>
              <w:t xml:space="preserve"> will explore how the controlled, causal insights from laboratory experiments provide the essential "theory" and "behavioral fingerprints" for interpreting massive, real-world financial datasets. You will learn how techniques like</w:t>
            </w:r>
            <w:r>
              <w:rPr>
                <w:rFonts w:cs="Calibri" w:hint="eastAsia"/>
                <w:color w:val="000000"/>
                <w:kern w:val="0"/>
                <w:sz w:val="20"/>
              </w:rPr>
              <w:t> </w:t>
            </w:r>
            <w:r>
              <w:rPr>
                <w:rFonts w:ascii="Times New Roman" w:hAnsi="Times New Roman" w:hint="eastAsia"/>
                <w:color w:val="000000"/>
                <w:kern w:val="0"/>
                <w:sz w:val="20"/>
              </w:rPr>
              <w:t>natural language processing (NLP)</w:t>
            </w:r>
            <w:r>
              <w:rPr>
                <w:rFonts w:cs="Calibri" w:hint="eastAsia"/>
                <w:color w:val="000000"/>
                <w:kern w:val="0"/>
                <w:sz w:val="20"/>
              </w:rPr>
              <w:t> </w:t>
            </w:r>
            <w:r>
              <w:rPr>
                <w:rFonts w:ascii="Times New Roman" w:hAnsi="Times New Roman" w:hint="eastAsia"/>
                <w:color w:val="000000"/>
                <w:kern w:val="0"/>
                <w:sz w:val="20"/>
              </w:rPr>
              <w:t>can quantify investor sentiment from social media, how</w:t>
            </w:r>
            <w:r>
              <w:rPr>
                <w:rFonts w:cs="Calibri" w:hint="eastAsia"/>
                <w:color w:val="000000"/>
                <w:kern w:val="0"/>
                <w:sz w:val="20"/>
              </w:rPr>
              <w:t> </w:t>
            </w:r>
            <w:r>
              <w:rPr>
                <w:rFonts w:ascii="Times New Roman" w:hAnsi="Times New Roman" w:hint="eastAsia"/>
                <w:color w:val="000000"/>
                <w:kern w:val="0"/>
                <w:sz w:val="20"/>
              </w:rPr>
              <w:t>machine learning</w:t>
            </w:r>
            <w:r>
              <w:rPr>
                <w:rFonts w:cs="Calibri" w:hint="eastAsia"/>
                <w:color w:val="000000"/>
                <w:kern w:val="0"/>
                <w:sz w:val="20"/>
              </w:rPr>
              <w:t> </w:t>
            </w:r>
            <w:r>
              <w:rPr>
                <w:rFonts w:ascii="Times New Roman" w:hAnsi="Times New Roman" w:hint="eastAsia"/>
                <w:color w:val="000000"/>
                <w:kern w:val="0"/>
                <w:sz w:val="20"/>
              </w:rPr>
              <w:t>models can detect patterns of herd behavior or overreaction in trading data, and how</w:t>
            </w:r>
            <w:r>
              <w:rPr>
                <w:rFonts w:cs="Calibri" w:hint="eastAsia"/>
                <w:color w:val="000000"/>
                <w:kern w:val="0"/>
                <w:sz w:val="20"/>
              </w:rPr>
              <w:t> </w:t>
            </w:r>
            <w:r>
              <w:rPr>
                <w:rFonts w:ascii="Times New Roman" w:hAnsi="Times New Roman" w:hint="eastAsia"/>
                <w:color w:val="000000"/>
                <w:kern w:val="0"/>
                <w:sz w:val="20"/>
              </w:rPr>
              <w:t>large-scale field experiments are conducted by fintech platforms. Ultimately, this lecture will show that combining the</w:t>
            </w:r>
            <w:r>
              <w:rPr>
                <w:rFonts w:cs="Calibri" w:hint="eastAsia"/>
                <w:color w:val="000000"/>
                <w:kern w:val="0"/>
                <w:sz w:val="20"/>
              </w:rPr>
              <w:t> </w:t>
            </w:r>
            <w:r>
              <w:rPr>
                <w:rFonts w:ascii="Times New Roman" w:hAnsi="Times New Roman" w:hint="eastAsia"/>
                <w:color w:val="000000"/>
                <w:kern w:val="0"/>
                <w:sz w:val="20"/>
              </w:rPr>
              <w:t>"why" from experiments</w:t>
            </w:r>
            <w:r>
              <w:rPr>
                <w:rFonts w:cs="Calibri" w:hint="eastAsia"/>
                <w:color w:val="000000"/>
                <w:kern w:val="0"/>
                <w:sz w:val="20"/>
              </w:rPr>
              <w:t> </w:t>
            </w:r>
            <w:r>
              <w:rPr>
                <w:rFonts w:ascii="Times New Roman" w:hAnsi="Times New Roman" w:hint="eastAsia"/>
                <w:color w:val="000000"/>
                <w:kern w:val="0"/>
                <w:sz w:val="20"/>
              </w:rPr>
              <w:t>with the</w:t>
            </w:r>
            <w:r>
              <w:rPr>
                <w:rFonts w:cs="Calibri" w:hint="eastAsia"/>
                <w:color w:val="000000"/>
                <w:kern w:val="0"/>
                <w:sz w:val="20"/>
              </w:rPr>
              <w:t> </w:t>
            </w:r>
            <w:r>
              <w:rPr>
                <w:rFonts w:ascii="Times New Roman" w:hAnsi="Times New Roman" w:hint="eastAsia"/>
                <w:color w:val="000000"/>
                <w:kern w:val="0"/>
                <w:sz w:val="20"/>
              </w:rPr>
              <w:t>"what" from big data</w:t>
            </w:r>
            <w:r>
              <w:rPr>
                <w:rFonts w:cs="Calibri" w:hint="eastAsia"/>
                <w:color w:val="000000"/>
                <w:kern w:val="0"/>
                <w:sz w:val="20"/>
              </w:rPr>
              <w:t> </w:t>
            </w:r>
            <w:r>
              <w:rPr>
                <w:rFonts w:ascii="Times New Roman" w:hAnsi="Times New Roman" w:hint="eastAsia"/>
                <w:color w:val="000000"/>
                <w:kern w:val="0"/>
                <w:sz w:val="20"/>
              </w:rPr>
              <w:t>is the key to building more realistic models of markets, designing better financial products, and making more informed decisions.</w:t>
            </w:r>
          </w:p>
          <w:p w14:paraId="750349E0" w14:textId="77777777" w:rsidR="004863EC" w:rsidRDefault="00F458FB">
            <w:pPr>
              <w:autoSpaceDE w:val="0"/>
              <w:autoSpaceDN w:val="0"/>
              <w:adjustRightInd w:val="0"/>
              <w:spacing w:before="67" w:line="245" w:lineRule="exact"/>
              <w:rPr>
                <w:rFonts w:ascii="Times New Roman"/>
                <w:color w:val="000000"/>
                <w:kern w:val="0"/>
                <w:sz w:val="20"/>
              </w:rPr>
            </w:pPr>
            <w:r>
              <w:rPr>
                <w:rFonts w:ascii="Times New Roman" w:hAnsi="Times New Roman" w:hint="eastAsia"/>
                <w:color w:val="000000"/>
                <w:kern w:val="0"/>
                <w:sz w:val="20"/>
              </w:rPr>
              <w:t>L</w:t>
            </w:r>
            <w:r>
              <w:rPr>
                <w:rFonts w:ascii="Times New Roman"/>
                <w:color w:val="000000"/>
                <w:kern w:val="0"/>
                <w:sz w:val="20"/>
              </w:rPr>
              <w:t>ecture 6 and 7 (To Be Determined)</w:t>
            </w:r>
          </w:p>
        </w:tc>
      </w:tr>
      <w:tr w:rsidR="004863EC" w14:paraId="6E14A1E1" w14:textId="77777777">
        <w:trPr>
          <w:trHeight w:val="471"/>
        </w:trPr>
        <w:tc>
          <w:tcPr>
            <w:tcW w:w="10206" w:type="dxa"/>
            <w:gridSpan w:val="6"/>
            <w:tcBorders>
              <w:top w:val="single" w:sz="8" w:space="0" w:color="auto"/>
              <w:left w:val="single" w:sz="8" w:space="0" w:color="auto"/>
              <w:bottom w:val="single" w:sz="8" w:space="0" w:color="auto"/>
              <w:right w:val="single" w:sz="8" w:space="0" w:color="auto"/>
            </w:tcBorders>
          </w:tcPr>
          <w:p w14:paraId="23C5CEDD" w14:textId="5A4981A4" w:rsidR="004863EC" w:rsidRDefault="00B15881">
            <w:pPr>
              <w:autoSpaceDE w:val="0"/>
              <w:autoSpaceDN w:val="0"/>
              <w:adjustRightInd w:val="0"/>
              <w:spacing w:before="67" w:line="245" w:lineRule="exact"/>
              <w:jc w:val="left"/>
              <w:rPr>
                <w:rFonts w:ascii="Times New Roman"/>
                <w:b/>
                <w:kern w:val="0"/>
                <w:sz w:val="20"/>
              </w:rPr>
            </w:pPr>
            <w:r>
              <w:rPr>
                <w:rFonts w:ascii="Times New Roman"/>
                <w:b/>
                <w:kern w:val="0"/>
                <w:sz w:val="20"/>
              </w:rPr>
              <w:lastRenderedPageBreak/>
              <w:t>Grading</w:t>
            </w:r>
            <w:r>
              <w:rPr>
                <w:rFonts w:ascii="Times New Roman"/>
                <w:b/>
                <w:spacing w:val="-2"/>
                <w:kern w:val="0"/>
                <w:sz w:val="20"/>
              </w:rPr>
              <w:t xml:space="preserve"> </w:t>
            </w:r>
            <w:r>
              <w:rPr>
                <w:rFonts w:ascii="Times New Roman"/>
                <w:b/>
                <w:kern w:val="0"/>
                <w:sz w:val="20"/>
              </w:rPr>
              <w:t>&amp;</w:t>
            </w:r>
            <w:r>
              <w:rPr>
                <w:rFonts w:ascii="Times New Roman"/>
                <w:b/>
                <w:spacing w:val="2"/>
                <w:kern w:val="0"/>
                <w:sz w:val="20"/>
              </w:rPr>
              <w:t xml:space="preserve"> </w:t>
            </w:r>
            <w:r>
              <w:rPr>
                <w:rFonts w:ascii="Times New Roman"/>
                <w:b/>
                <w:kern w:val="0"/>
                <w:sz w:val="20"/>
              </w:rPr>
              <w:t>Evaluation</w:t>
            </w:r>
          </w:p>
          <w:p w14:paraId="390D9CEA" w14:textId="77777777" w:rsidR="00B15881" w:rsidRDefault="00B15881">
            <w:pPr>
              <w:autoSpaceDE w:val="0"/>
              <w:autoSpaceDN w:val="0"/>
              <w:adjustRightInd w:val="0"/>
              <w:spacing w:before="67" w:line="245" w:lineRule="exact"/>
              <w:jc w:val="left"/>
              <w:rPr>
                <w:rFonts w:ascii="Times New Roman"/>
                <w:b/>
                <w:kern w:val="0"/>
                <w:sz w:val="20"/>
              </w:rPr>
            </w:pPr>
          </w:p>
          <w:tbl>
            <w:tblPr>
              <w:tblStyle w:val="a3"/>
              <w:tblpPr w:leftFromText="180" w:rightFromText="180" w:vertAnchor="text" w:horzAnchor="margin" w:tblpY="-186"/>
              <w:tblOverlap w:val="never"/>
              <w:tblW w:w="9894" w:type="dxa"/>
              <w:tblLayout w:type="fixed"/>
              <w:tblLook w:val="04A0" w:firstRow="1" w:lastRow="0" w:firstColumn="1" w:lastColumn="0" w:noHBand="0" w:noVBand="1"/>
            </w:tblPr>
            <w:tblGrid>
              <w:gridCol w:w="4947"/>
              <w:gridCol w:w="4947"/>
            </w:tblGrid>
            <w:tr w:rsidR="00B15881" w14:paraId="39A254C3" w14:textId="77777777" w:rsidTr="00B15881">
              <w:tc>
                <w:tcPr>
                  <w:tcW w:w="4947" w:type="dxa"/>
                  <w:tcBorders>
                    <w:top w:val="single" w:sz="4" w:space="0" w:color="auto"/>
                    <w:left w:val="single" w:sz="4" w:space="0" w:color="auto"/>
                    <w:bottom w:val="single" w:sz="4" w:space="0" w:color="auto"/>
                    <w:right w:val="single" w:sz="4" w:space="0" w:color="auto"/>
                  </w:tcBorders>
                </w:tcPr>
                <w:p w14:paraId="10C13D9F" w14:textId="77777777" w:rsidR="00B15881" w:rsidRDefault="00B15881" w:rsidP="00B15881">
                  <w:pPr>
                    <w:autoSpaceDE w:val="0"/>
                    <w:autoSpaceDN w:val="0"/>
                    <w:adjustRightInd w:val="0"/>
                    <w:spacing w:line="245" w:lineRule="exact"/>
                    <w:jc w:val="left"/>
                    <w:rPr>
                      <w:rFonts w:ascii="Times New Roman"/>
                      <w:b/>
                      <w:color w:val="000000"/>
                      <w:kern w:val="0"/>
                      <w:sz w:val="20"/>
                    </w:rPr>
                  </w:pPr>
                  <w:r>
                    <w:rPr>
                      <w:rFonts w:ascii="Times New Roman"/>
                      <w:color w:val="000000"/>
                      <w:kern w:val="0"/>
                      <w:sz w:val="20"/>
                    </w:rPr>
                    <w:t>Control</w:t>
                  </w:r>
                  <w:r>
                    <w:rPr>
                      <w:rFonts w:ascii="Times New Roman"/>
                      <w:color w:val="000000"/>
                      <w:spacing w:val="1"/>
                      <w:kern w:val="0"/>
                      <w:sz w:val="20"/>
                    </w:rPr>
                    <w:t xml:space="preserve"> </w:t>
                  </w:r>
                  <w:r>
                    <w:rPr>
                      <w:rFonts w:ascii="Times New Roman"/>
                      <w:color w:val="000000"/>
                      <w:kern w:val="0"/>
                      <w:sz w:val="20"/>
                    </w:rPr>
                    <w:t>forms</w:t>
                  </w:r>
                </w:p>
              </w:tc>
              <w:tc>
                <w:tcPr>
                  <w:tcW w:w="4947" w:type="dxa"/>
                  <w:tcBorders>
                    <w:top w:val="single" w:sz="4" w:space="0" w:color="auto"/>
                    <w:left w:val="single" w:sz="4" w:space="0" w:color="auto"/>
                    <w:bottom w:val="single" w:sz="4" w:space="0" w:color="auto"/>
                    <w:right w:val="single" w:sz="4" w:space="0" w:color="auto"/>
                  </w:tcBorders>
                </w:tcPr>
                <w:p w14:paraId="6065BA20" w14:textId="77777777" w:rsidR="00B15881" w:rsidRDefault="00B15881" w:rsidP="00B15881">
                  <w:pPr>
                    <w:autoSpaceDE w:val="0"/>
                    <w:autoSpaceDN w:val="0"/>
                    <w:adjustRightInd w:val="0"/>
                    <w:spacing w:line="245" w:lineRule="exact"/>
                    <w:jc w:val="left"/>
                    <w:rPr>
                      <w:rFonts w:ascii="Times New Roman"/>
                      <w:b/>
                      <w:color w:val="000000"/>
                      <w:kern w:val="0"/>
                      <w:sz w:val="20"/>
                    </w:rPr>
                  </w:pPr>
                  <w:r>
                    <w:rPr>
                      <w:rFonts w:ascii="Times New Roman"/>
                      <w:color w:val="000000"/>
                      <w:spacing w:val="-3"/>
                      <w:kern w:val="0"/>
                      <w:sz w:val="20"/>
                    </w:rPr>
                    <w:t>Weight</w:t>
                  </w:r>
                  <w:r>
                    <w:rPr>
                      <w:rFonts w:ascii="Times New Roman"/>
                      <w:color w:val="000000"/>
                      <w:spacing w:val="5"/>
                      <w:kern w:val="0"/>
                      <w:sz w:val="20"/>
                    </w:rPr>
                    <w:t xml:space="preserve"> </w:t>
                  </w:r>
                  <w:r>
                    <w:rPr>
                      <w:rFonts w:ascii="Times New Roman"/>
                      <w:color w:val="000000"/>
                      <w:spacing w:val="1"/>
                      <w:kern w:val="0"/>
                      <w:sz w:val="20"/>
                    </w:rPr>
                    <w:t>in</w:t>
                  </w:r>
                  <w:r>
                    <w:rPr>
                      <w:rFonts w:ascii="Times New Roman"/>
                      <w:color w:val="000000"/>
                      <w:spacing w:val="-3"/>
                      <w:kern w:val="0"/>
                      <w:sz w:val="20"/>
                    </w:rPr>
                    <w:t xml:space="preserve"> </w:t>
                  </w:r>
                  <w:r>
                    <w:rPr>
                      <w:rFonts w:ascii="Times New Roman"/>
                      <w:color w:val="000000"/>
                      <w:spacing w:val="1"/>
                      <w:kern w:val="0"/>
                      <w:sz w:val="20"/>
                    </w:rPr>
                    <w:t>the</w:t>
                  </w:r>
                  <w:r>
                    <w:rPr>
                      <w:rFonts w:ascii="Times New Roman"/>
                      <w:color w:val="000000"/>
                      <w:spacing w:val="-2"/>
                      <w:kern w:val="0"/>
                      <w:sz w:val="20"/>
                    </w:rPr>
                    <w:t xml:space="preserve"> </w:t>
                  </w:r>
                  <w:r>
                    <w:rPr>
                      <w:rFonts w:ascii="Times New Roman"/>
                      <w:color w:val="000000"/>
                      <w:kern w:val="0"/>
                      <w:sz w:val="20"/>
                    </w:rPr>
                    <w:t>course</w:t>
                  </w:r>
                  <w:r>
                    <w:rPr>
                      <w:rFonts w:ascii="Times New Roman"/>
                      <w:color w:val="000000"/>
                      <w:spacing w:val="1"/>
                      <w:kern w:val="0"/>
                      <w:sz w:val="20"/>
                    </w:rPr>
                    <w:t xml:space="preserve"> </w:t>
                  </w:r>
                  <w:r>
                    <w:rPr>
                      <w:rFonts w:ascii="Times New Roman"/>
                      <w:color w:val="000000"/>
                      <w:kern w:val="0"/>
                      <w:sz w:val="20"/>
                    </w:rPr>
                    <w:t>grade</w:t>
                  </w:r>
                </w:p>
              </w:tc>
            </w:tr>
            <w:tr w:rsidR="00B15881" w14:paraId="0650C836" w14:textId="77777777" w:rsidTr="00B15881">
              <w:tc>
                <w:tcPr>
                  <w:tcW w:w="4947" w:type="dxa"/>
                  <w:tcBorders>
                    <w:top w:val="single" w:sz="4" w:space="0" w:color="auto"/>
                    <w:left w:val="single" w:sz="4" w:space="0" w:color="auto"/>
                    <w:bottom w:val="single" w:sz="4" w:space="0" w:color="auto"/>
                    <w:right w:val="single" w:sz="4" w:space="0" w:color="auto"/>
                  </w:tcBorders>
                </w:tcPr>
                <w:p w14:paraId="239A8F57" w14:textId="77777777" w:rsidR="00B15881" w:rsidRDefault="00B15881" w:rsidP="00B15881">
                  <w:pPr>
                    <w:autoSpaceDE w:val="0"/>
                    <w:autoSpaceDN w:val="0"/>
                    <w:adjustRightInd w:val="0"/>
                    <w:spacing w:line="245" w:lineRule="exact"/>
                    <w:jc w:val="left"/>
                    <w:rPr>
                      <w:rFonts w:ascii="Times New Roman"/>
                      <w:b/>
                      <w:color w:val="000000"/>
                      <w:kern w:val="0"/>
                      <w:sz w:val="20"/>
                    </w:rPr>
                  </w:pPr>
                  <w:r>
                    <w:rPr>
                      <w:rFonts w:ascii="Times New Roman"/>
                      <w:color w:val="000000"/>
                      <w:kern w:val="0"/>
                      <w:sz w:val="20"/>
                    </w:rPr>
                    <w:t>Attendance</w:t>
                  </w:r>
                </w:p>
              </w:tc>
              <w:tc>
                <w:tcPr>
                  <w:tcW w:w="4947" w:type="dxa"/>
                  <w:tcBorders>
                    <w:top w:val="single" w:sz="4" w:space="0" w:color="auto"/>
                    <w:left w:val="single" w:sz="4" w:space="0" w:color="auto"/>
                    <w:bottom w:val="single" w:sz="4" w:space="0" w:color="auto"/>
                    <w:right w:val="single" w:sz="4" w:space="0" w:color="auto"/>
                  </w:tcBorders>
                </w:tcPr>
                <w:p w14:paraId="7B79AF8E" w14:textId="77777777" w:rsidR="00B15881" w:rsidRDefault="00B15881" w:rsidP="00B15881">
                  <w:pPr>
                    <w:autoSpaceDE w:val="0"/>
                    <w:autoSpaceDN w:val="0"/>
                    <w:adjustRightInd w:val="0"/>
                    <w:spacing w:line="245" w:lineRule="exact"/>
                    <w:jc w:val="left"/>
                    <w:rPr>
                      <w:rFonts w:ascii="Times New Roman"/>
                      <w:color w:val="000000"/>
                      <w:spacing w:val="1"/>
                      <w:kern w:val="0"/>
                      <w:sz w:val="20"/>
                    </w:rPr>
                  </w:pPr>
                  <w:r>
                    <w:rPr>
                      <w:rFonts w:ascii="Times New Roman"/>
                      <w:color w:val="000000"/>
                      <w:spacing w:val="1"/>
                      <w:kern w:val="0"/>
                      <w:sz w:val="20"/>
                    </w:rPr>
                    <w:t>30</w:t>
                  </w:r>
                  <w:r>
                    <w:rPr>
                      <w:rFonts w:ascii="Times New Roman" w:hAnsi="Times New Roman" w:hint="eastAsia"/>
                      <w:color w:val="000000"/>
                      <w:spacing w:val="1"/>
                      <w:kern w:val="0"/>
                      <w:sz w:val="20"/>
                    </w:rPr>
                    <w:t>%</w:t>
                  </w:r>
                </w:p>
              </w:tc>
            </w:tr>
            <w:tr w:rsidR="00B15881" w14:paraId="29860927" w14:textId="77777777" w:rsidTr="00B15881">
              <w:tc>
                <w:tcPr>
                  <w:tcW w:w="4947" w:type="dxa"/>
                  <w:tcBorders>
                    <w:top w:val="single" w:sz="4" w:space="0" w:color="auto"/>
                    <w:left w:val="single" w:sz="4" w:space="0" w:color="auto"/>
                    <w:bottom w:val="single" w:sz="4" w:space="0" w:color="auto"/>
                    <w:right w:val="single" w:sz="4" w:space="0" w:color="auto"/>
                  </w:tcBorders>
                </w:tcPr>
                <w:p w14:paraId="641D6933" w14:textId="77777777" w:rsidR="00B15881" w:rsidRDefault="00B15881" w:rsidP="00B15881">
                  <w:pPr>
                    <w:autoSpaceDE w:val="0"/>
                    <w:autoSpaceDN w:val="0"/>
                    <w:adjustRightInd w:val="0"/>
                    <w:spacing w:line="245" w:lineRule="exact"/>
                    <w:jc w:val="left"/>
                    <w:rPr>
                      <w:rFonts w:ascii="Times New Roman"/>
                      <w:b/>
                      <w:color w:val="000000"/>
                      <w:kern w:val="0"/>
                      <w:sz w:val="20"/>
                    </w:rPr>
                  </w:pPr>
                  <w:r>
                    <w:rPr>
                      <w:rFonts w:ascii="Times New Roman"/>
                      <w:color w:val="000000"/>
                      <w:kern w:val="0"/>
                      <w:sz w:val="20"/>
                    </w:rPr>
                    <w:t>Attendance</w:t>
                  </w:r>
                  <w:r>
                    <w:rPr>
                      <w:rFonts w:ascii="Times New Roman"/>
                      <w:color w:val="000000"/>
                      <w:spacing w:val="1"/>
                      <w:kern w:val="0"/>
                      <w:sz w:val="20"/>
                    </w:rPr>
                    <w:t xml:space="preserve"> and</w:t>
                  </w:r>
                  <w:r>
                    <w:rPr>
                      <w:rFonts w:ascii="Times New Roman"/>
                      <w:color w:val="000000"/>
                      <w:spacing w:val="-2"/>
                      <w:kern w:val="0"/>
                      <w:sz w:val="20"/>
                    </w:rPr>
                    <w:t xml:space="preserve"> </w:t>
                  </w:r>
                  <w:r>
                    <w:rPr>
                      <w:rFonts w:ascii="Times New Roman"/>
                      <w:color w:val="000000"/>
                      <w:kern w:val="0"/>
                      <w:sz w:val="20"/>
                    </w:rPr>
                    <w:t>active</w:t>
                  </w:r>
                  <w:r>
                    <w:rPr>
                      <w:rFonts w:ascii="Times New Roman"/>
                      <w:color w:val="000000"/>
                      <w:spacing w:val="1"/>
                      <w:kern w:val="0"/>
                      <w:sz w:val="20"/>
                    </w:rPr>
                    <w:t xml:space="preserve"> </w:t>
                  </w:r>
                  <w:r>
                    <w:rPr>
                      <w:rFonts w:ascii="Times New Roman"/>
                      <w:color w:val="000000"/>
                      <w:kern w:val="0"/>
                      <w:sz w:val="20"/>
                    </w:rPr>
                    <w:t>participation</w:t>
                  </w:r>
                  <w:r>
                    <w:rPr>
                      <w:rFonts w:ascii="Times New Roman"/>
                      <w:color w:val="000000"/>
                      <w:spacing w:val="1"/>
                      <w:kern w:val="0"/>
                      <w:sz w:val="20"/>
                    </w:rPr>
                    <w:t xml:space="preserve"> in</w:t>
                  </w:r>
                  <w:r>
                    <w:rPr>
                      <w:rFonts w:ascii="Times New Roman"/>
                      <w:color w:val="000000"/>
                      <w:spacing w:val="-3"/>
                      <w:kern w:val="0"/>
                      <w:sz w:val="20"/>
                    </w:rPr>
                    <w:t xml:space="preserve"> </w:t>
                  </w:r>
                  <w:r>
                    <w:rPr>
                      <w:rFonts w:ascii="Times New Roman"/>
                      <w:color w:val="000000"/>
                      <w:kern w:val="0"/>
                      <w:sz w:val="20"/>
                    </w:rPr>
                    <w:t>classes</w:t>
                  </w:r>
                </w:p>
              </w:tc>
              <w:tc>
                <w:tcPr>
                  <w:tcW w:w="4947" w:type="dxa"/>
                  <w:tcBorders>
                    <w:top w:val="single" w:sz="4" w:space="0" w:color="auto"/>
                    <w:left w:val="single" w:sz="4" w:space="0" w:color="auto"/>
                    <w:bottom w:val="single" w:sz="4" w:space="0" w:color="auto"/>
                    <w:right w:val="single" w:sz="4" w:space="0" w:color="auto"/>
                  </w:tcBorders>
                </w:tcPr>
                <w:p w14:paraId="5759C276" w14:textId="77777777" w:rsidR="00B15881" w:rsidRDefault="00B15881" w:rsidP="00B15881">
                  <w:pPr>
                    <w:autoSpaceDE w:val="0"/>
                    <w:autoSpaceDN w:val="0"/>
                    <w:adjustRightInd w:val="0"/>
                    <w:spacing w:line="245" w:lineRule="exact"/>
                    <w:jc w:val="left"/>
                    <w:rPr>
                      <w:rFonts w:ascii="Times New Roman"/>
                      <w:color w:val="000000"/>
                      <w:spacing w:val="1"/>
                      <w:kern w:val="0"/>
                      <w:sz w:val="20"/>
                    </w:rPr>
                  </w:pPr>
                  <w:r>
                    <w:rPr>
                      <w:rFonts w:ascii="Times New Roman"/>
                      <w:color w:val="000000"/>
                      <w:spacing w:val="1"/>
                      <w:kern w:val="0"/>
                      <w:sz w:val="20"/>
                    </w:rPr>
                    <w:t>30</w:t>
                  </w:r>
                  <w:r>
                    <w:rPr>
                      <w:rFonts w:ascii="Times New Roman" w:hAnsi="Times New Roman" w:hint="eastAsia"/>
                      <w:color w:val="000000"/>
                      <w:spacing w:val="1"/>
                      <w:kern w:val="0"/>
                      <w:sz w:val="20"/>
                    </w:rPr>
                    <w:t>%</w:t>
                  </w:r>
                </w:p>
              </w:tc>
            </w:tr>
            <w:tr w:rsidR="00B15881" w14:paraId="2ABAA293" w14:textId="77777777" w:rsidTr="00B15881">
              <w:tc>
                <w:tcPr>
                  <w:tcW w:w="4947" w:type="dxa"/>
                  <w:tcBorders>
                    <w:top w:val="single" w:sz="4" w:space="0" w:color="auto"/>
                    <w:left w:val="single" w:sz="4" w:space="0" w:color="auto"/>
                    <w:bottom w:val="single" w:sz="4" w:space="0" w:color="auto"/>
                    <w:right w:val="single" w:sz="4" w:space="0" w:color="auto"/>
                  </w:tcBorders>
                </w:tcPr>
                <w:p w14:paraId="1619E04E" w14:textId="104AF98B" w:rsidR="00B15881" w:rsidRDefault="00B15881" w:rsidP="00B15881">
                  <w:pPr>
                    <w:autoSpaceDE w:val="0"/>
                    <w:autoSpaceDN w:val="0"/>
                    <w:adjustRightInd w:val="0"/>
                    <w:spacing w:line="245" w:lineRule="exact"/>
                    <w:jc w:val="left"/>
                    <w:rPr>
                      <w:rFonts w:ascii="Times New Roman"/>
                      <w:b/>
                      <w:color w:val="000000"/>
                      <w:kern w:val="0"/>
                      <w:sz w:val="20"/>
                    </w:rPr>
                  </w:pPr>
                  <w:r>
                    <w:rPr>
                      <w:rFonts w:ascii="Times New Roman"/>
                      <w:color w:val="000000"/>
                      <w:kern w:val="0"/>
                      <w:sz w:val="20"/>
                    </w:rPr>
                    <w:t>Final</w:t>
                  </w:r>
                  <w:r>
                    <w:rPr>
                      <w:rFonts w:ascii="Times New Roman"/>
                      <w:color w:val="000000"/>
                      <w:spacing w:val="1"/>
                      <w:kern w:val="0"/>
                      <w:sz w:val="20"/>
                    </w:rPr>
                    <w:t xml:space="preserve"> </w:t>
                  </w:r>
                  <w:r>
                    <w:rPr>
                      <w:rFonts w:ascii="Times New Roman"/>
                      <w:color w:val="000000"/>
                      <w:kern w:val="0"/>
                      <w:sz w:val="20"/>
                    </w:rPr>
                    <w:t>presentation</w:t>
                  </w:r>
                </w:p>
              </w:tc>
              <w:tc>
                <w:tcPr>
                  <w:tcW w:w="4947" w:type="dxa"/>
                  <w:tcBorders>
                    <w:top w:val="single" w:sz="4" w:space="0" w:color="auto"/>
                    <w:left w:val="single" w:sz="4" w:space="0" w:color="auto"/>
                    <w:bottom w:val="single" w:sz="4" w:space="0" w:color="auto"/>
                    <w:right w:val="single" w:sz="4" w:space="0" w:color="auto"/>
                  </w:tcBorders>
                </w:tcPr>
                <w:p w14:paraId="79BEE095" w14:textId="77777777" w:rsidR="00B15881" w:rsidRDefault="00B15881" w:rsidP="00B15881">
                  <w:pPr>
                    <w:autoSpaceDE w:val="0"/>
                    <w:autoSpaceDN w:val="0"/>
                    <w:adjustRightInd w:val="0"/>
                    <w:spacing w:line="245" w:lineRule="exact"/>
                    <w:jc w:val="left"/>
                    <w:rPr>
                      <w:rFonts w:ascii="Times New Roman"/>
                      <w:color w:val="000000"/>
                      <w:spacing w:val="1"/>
                      <w:kern w:val="0"/>
                      <w:sz w:val="20"/>
                    </w:rPr>
                  </w:pPr>
                  <w:r>
                    <w:rPr>
                      <w:rFonts w:ascii="Times New Roman" w:hAnsi="Times New Roman" w:hint="eastAsia"/>
                      <w:color w:val="000000"/>
                      <w:spacing w:val="1"/>
                      <w:kern w:val="0"/>
                      <w:sz w:val="20"/>
                    </w:rPr>
                    <w:t>40%</w:t>
                  </w:r>
                </w:p>
              </w:tc>
            </w:tr>
            <w:tr w:rsidR="00B15881" w14:paraId="75AABCFC" w14:textId="77777777" w:rsidTr="00B15881">
              <w:trPr>
                <w:trHeight w:val="145"/>
              </w:trPr>
              <w:tc>
                <w:tcPr>
                  <w:tcW w:w="4947" w:type="dxa"/>
                  <w:tcBorders>
                    <w:top w:val="single" w:sz="4" w:space="0" w:color="auto"/>
                    <w:left w:val="single" w:sz="4" w:space="0" w:color="auto"/>
                    <w:bottom w:val="single" w:sz="4" w:space="0" w:color="auto"/>
                    <w:right w:val="single" w:sz="4" w:space="0" w:color="auto"/>
                  </w:tcBorders>
                </w:tcPr>
                <w:p w14:paraId="54FBB15A" w14:textId="77777777" w:rsidR="00B15881" w:rsidRDefault="00B15881" w:rsidP="00B15881">
                  <w:pPr>
                    <w:autoSpaceDE w:val="0"/>
                    <w:autoSpaceDN w:val="0"/>
                    <w:adjustRightInd w:val="0"/>
                    <w:spacing w:before="77" w:line="245" w:lineRule="exact"/>
                    <w:jc w:val="left"/>
                    <w:rPr>
                      <w:rFonts w:ascii="Times New Roman"/>
                      <w:b/>
                      <w:color w:val="000000"/>
                      <w:kern w:val="0"/>
                      <w:sz w:val="20"/>
                    </w:rPr>
                  </w:pPr>
                  <w:r>
                    <w:rPr>
                      <w:rFonts w:ascii="Times New Roman"/>
                      <w:color w:val="000000"/>
                      <w:spacing w:val="-4"/>
                      <w:kern w:val="0"/>
                      <w:sz w:val="20"/>
                    </w:rPr>
                    <w:t>Total</w:t>
                  </w:r>
                </w:p>
              </w:tc>
              <w:tc>
                <w:tcPr>
                  <w:tcW w:w="4947" w:type="dxa"/>
                  <w:tcBorders>
                    <w:top w:val="single" w:sz="4" w:space="0" w:color="auto"/>
                    <w:left w:val="single" w:sz="4" w:space="0" w:color="auto"/>
                    <w:bottom w:val="single" w:sz="4" w:space="0" w:color="auto"/>
                    <w:right w:val="single" w:sz="4" w:space="0" w:color="auto"/>
                  </w:tcBorders>
                </w:tcPr>
                <w:p w14:paraId="56CF9C44" w14:textId="77777777" w:rsidR="00B15881" w:rsidRDefault="00B15881" w:rsidP="00B15881">
                  <w:pPr>
                    <w:autoSpaceDE w:val="0"/>
                    <w:autoSpaceDN w:val="0"/>
                    <w:adjustRightInd w:val="0"/>
                    <w:spacing w:line="245" w:lineRule="exact"/>
                    <w:jc w:val="left"/>
                    <w:rPr>
                      <w:rFonts w:ascii="Times New Roman"/>
                      <w:color w:val="000000"/>
                      <w:spacing w:val="1"/>
                      <w:kern w:val="0"/>
                      <w:sz w:val="20"/>
                    </w:rPr>
                  </w:pPr>
                  <w:r>
                    <w:rPr>
                      <w:rFonts w:ascii="Times New Roman" w:hAnsi="Times New Roman" w:hint="eastAsia"/>
                      <w:color w:val="000000"/>
                      <w:spacing w:val="1"/>
                      <w:kern w:val="0"/>
                      <w:sz w:val="20"/>
                    </w:rPr>
                    <w:t>100%</w:t>
                  </w:r>
                </w:p>
              </w:tc>
            </w:tr>
          </w:tbl>
          <w:p w14:paraId="043E88D9" w14:textId="5CA0F33A" w:rsidR="00B15881" w:rsidRDefault="00B15881">
            <w:pPr>
              <w:autoSpaceDE w:val="0"/>
              <w:autoSpaceDN w:val="0"/>
              <w:adjustRightInd w:val="0"/>
              <w:spacing w:before="67" w:line="245" w:lineRule="exact"/>
              <w:jc w:val="left"/>
              <w:rPr>
                <w:rFonts w:ascii="Times New Roman"/>
                <w:color w:val="000000"/>
              </w:rPr>
            </w:pPr>
          </w:p>
        </w:tc>
      </w:tr>
      <w:tr w:rsidR="004863EC" w14:paraId="3E22B4DF" w14:textId="77777777">
        <w:trPr>
          <w:trHeight w:val="471"/>
        </w:trPr>
        <w:tc>
          <w:tcPr>
            <w:tcW w:w="10206" w:type="dxa"/>
            <w:gridSpan w:val="6"/>
            <w:tcBorders>
              <w:top w:val="single" w:sz="8" w:space="0" w:color="auto"/>
              <w:left w:val="single" w:sz="8" w:space="0" w:color="auto"/>
              <w:bottom w:val="single" w:sz="8" w:space="0" w:color="auto"/>
              <w:right w:val="single" w:sz="8" w:space="0" w:color="auto"/>
            </w:tcBorders>
          </w:tcPr>
          <w:p w14:paraId="289325A8" w14:textId="77777777" w:rsidR="004863EC" w:rsidRDefault="00F458FB">
            <w:pPr>
              <w:autoSpaceDE w:val="0"/>
              <w:autoSpaceDN w:val="0"/>
              <w:adjustRightInd w:val="0"/>
              <w:spacing w:line="245" w:lineRule="exact"/>
              <w:jc w:val="left"/>
              <w:rPr>
                <w:rFonts w:ascii="Times New Roman"/>
                <w:b/>
                <w:kern w:val="0"/>
                <w:sz w:val="20"/>
              </w:rPr>
            </w:pPr>
            <w:r>
              <w:rPr>
                <w:rFonts w:ascii="Times New Roman"/>
                <w:b/>
                <w:spacing w:val="-3"/>
                <w:kern w:val="0"/>
                <w:sz w:val="20"/>
              </w:rPr>
              <w:t>Teaching</w:t>
            </w:r>
            <w:r>
              <w:rPr>
                <w:rFonts w:ascii="Times New Roman"/>
                <w:b/>
                <w:spacing w:val="3"/>
                <w:kern w:val="0"/>
                <w:sz w:val="20"/>
              </w:rPr>
              <w:t xml:space="preserve"> </w:t>
            </w:r>
            <w:r>
              <w:rPr>
                <w:rFonts w:ascii="Times New Roman"/>
                <w:b/>
                <w:kern w:val="0"/>
                <w:sz w:val="20"/>
              </w:rPr>
              <w:t>References</w:t>
            </w:r>
            <w:r>
              <w:rPr>
                <w:rFonts w:ascii="Times New Roman"/>
                <w:b/>
                <w:spacing w:val="-2"/>
                <w:kern w:val="0"/>
                <w:sz w:val="20"/>
              </w:rPr>
              <w:t xml:space="preserve"> </w:t>
            </w:r>
            <w:r>
              <w:rPr>
                <w:rFonts w:ascii="Times New Roman"/>
                <w:kern w:val="0"/>
                <w:sz w:val="20"/>
              </w:rPr>
              <w:t>(Including</w:t>
            </w:r>
            <w:r>
              <w:rPr>
                <w:rFonts w:ascii="Times New Roman"/>
                <w:spacing w:val="-2"/>
                <w:kern w:val="0"/>
                <w:sz w:val="20"/>
              </w:rPr>
              <w:t xml:space="preserve"> </w:t>
            </w:r>
            <w:r>
              <w:rPr>
                <w:rFonts w:ascii="Times New Roman"/>
                <w:spacing w:val="-1"/>
                <w:kern w:val="0"/>
                <w:sz w:val="20"/>
              </w:rPr>
              <w:t>author,</w:t>
            </w:r>
            <w:r>
              <w:rPr>
                <w:rFonts w:ascii="Times New Roman"/>
                <w:spacing w:val="2"/>
                <w:kern w:val="0"/>
                <w:sz w:val="20"/>
              </w:rPr>
              <w:t xml:space="preserve"> </w:t>
            </w:r>
            <w:r>
              <w:rPr>
                <w:rFonts w:ascii="Times New Roman"/>
                <w:kern w:val="0"/>
                <w:sz w:val="20"/>
              </w:rPr>
              <w:t>title,</w:t>
            </w:r>
            <w:r>
              <w:rPr>
                <w:rFonts w:ascii="Times New Roman"/>
                <w:spacing w:val="-2"/>
                <w:kern w:val="0"/>
                <w:sz w:val="20"/>
              </w:rPr>
              <w:t xml:space="preserve"> </w:t>
            </w:r>
            <w:r>
              <w:rPr>
                <w:rFonts w:ascii="Times New Roman"/>
                <w:spacing w:val="-1"/>
                <w:kern w:val="0"/>
                <w:sz w:val="20"/>
              </w:rPr>
              <w:t>publisher,</w:t>
            </w:r>
            <w:r>
              <w:rPr>
                <w:rFonts w:ascii="Times New Roman"/>
                <w:spacing w:val="1"/>
                <w:kern w:val="0"/>
                <w:sz w:val="20"/>
              </w:rPr>
              <w:t xml:space="preserve"> </w:t>
            </w:r>
            <w:r>
              <w:rPr>
                <w:rFonts w:ascii="Times New Roman"/>
                <w:kern w:val="0"/>
                <w:sz w:val="20"/>
              </w:rPr>
              <w:t>publishing</w:t>
            </w:r>
            <w:r>
              <w:rPr>
                <w:rFonts w:ascii="Times New Roman"/>
                <w:spacing w:val="-2"/>
                <w:kern w:val="0"/>
                <w:sz w:val="20"/>
              </w:rPr>
              <w:t xml:space="preserve"> </w:t>
            </w:r>
            <w:proofErr w:type="spellStart"/>
            <w:proofErr w:type="gramStart"/>
            <w:r>
              <w:rPr>
                <w:rFonts w:ascii="Times New Roman"/>
                <w:kern w:val="0"/>
                <w:sz w:val="20"/>
              </w:rPr>
              <w:t>time,ISBN</w:t>
            </w:r>
            <w:proofErr w:type="spellEnd"/>
            <w:proofErr w:type="gramEnd"/>
            <w:r>
              <w:rPr>
                <w:rFonts w:ascii="Times New Roman"/>
                <w:kern w:val="0"/>
                <w:sz w:val="20"/>
              </w:rPr>
              <w:t>)</w:t>
            </w:r>
            <w:r>
              <w:rPr>
                <w:rFonts w:ascii="Times New Roman"/>
                <w:b/>
                <w:kern w:val="0"/>
                <w:sz w:val="20"/>
              </w:rPr>
              <w:t>:</w:t>
            </w:r>
          </w:p>
          <w:p w14:paraId="30186DAE"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Haoran</w:t>
            </w:r>
            <w:proofErr w:type="spellEnd"/>
            <w:r>
              <w:rPr>
                <w:rFonts w:ascii="Times New Roman" w:hAnsi="Times New Roman" w:hint="eastAsia"/>
                <w:spacing w:val="-1"/>
                <w:kern w:val="0"/>
                <w:sz w:val="20"/>
              </w:rPr>
              <w:t xml:space="preserve"> Sun, Yusen Wu, </w:t>
            </w: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Xu Chu. Game Theory Meets Large Language Models: A Systematic Survey. IJCAI-Survey2025 (CCF-A).</w:t>
            </w:r>
          </w:p>
          <w:p w14:paraId="34348946"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and </w:t>
            </w:r>
            <w:proofErr w:type="spellStart"/>
            <w:r>
              <w:rPr>
                <w:rFonts w:ascii="Times New Roman" w:hAnsi="Times New Roman" w:hint="eastAsia"/>
                <w:spacing w:val="-1"/>
                <w:kern w:val="0"/>
                <w:sz w:val="20"/>
              </w:rPr>
              <w:t>Yunxuan</w:t>
            </w:r>
            <w:proofErr w:type="spellEnd"/>
            <w:r>
              <w:rPr>
                <w:rFonts w:ascii="Times New Roman" w:hAnsi="Times New Roman" w:hint="eastAsia"/>
                <w:spacing w:val="-1"/>
                <w:kern w:val="0"/>
                <w:sz w:val="20"/>
              </w:rPr>
              <w:t xml:space="preserve"> Ma, Networked Digital Public Goods Games with Heterogeneous Players and Convex Costs, The ACM Web Conference (WWW2025) (CCF-A).</w:t>
            </w:r>
          </w:p>
          <w:p w14:paraId="5E830CD5"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and </w:t>
            </w:r>
            <w:proofErr w:type="spellStart"/>
            <w:r>
              <w:rPr>
                <w:rFonts w:ascii="Times New Roman" w:hAnsi="Times New Roman" w:hint="eastAsia"/>
                <w:spacing w:val="-1"/>
                <w:kern w:val="0"/>
                <w:sz w:val="20"/>
              </w:rPr>
              <w:t>Baqiao</w:t>
            </w:r>
            <w:proofErr w:type="spellEnd"/>
            <w:r>
              <w:rPr>
                <w:rFonts w:ascii="Times New Roman" w:hAnsi="Times New Roman" w:hint="eastAsia"/>
                <w:spacing w:val="-1"/>
                <w:kern w:val="0"/>
                <w:sz w:val="20"/>
              </w:rPr>
              <w:t xml:space="preserve"> Quan. Optimal Mechanism Design for Crowdfunding of Public Goods (Extended Abstract). The 24th International Conference on Autonomous Agents and Multiagent Systems (AAMAS2025) (CCF-B).</w:t>
            </w:r>
          </w:p>
          <w:p w14:paraId="64902F61"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 xml:space="preserve">Yusen Zheng, </w:t>
            </w: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Chenyang</w:t>
            </w:r>
            <w:proofErr w:type="spellEnd"/>
            <w:r>
              <w:rPr>
                <w:rFonts w:ascii="Times New Roman" w:hAnsi="Times New Roman" w:hint="eastAsia"/>
                <w:spacing w:val="-1"/>
                <w:kern w:val="0"/>
                <w:sz w:val="20"/>
              </w:rPr>
              <w:t xml:space="preserve"> Xu, and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Mechanism Design for Exchange Markets. The 20th Conference on Web and Internet Economics (WINE2024), 2024 (CCF-A).</w:t>
            </w:r>
          </w:p>
          <w:p w14:paraId="0A767A94"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w:t>
            </w:r>
            <w:proofErr w:type="spellStart"/>
            <w:r>
              <w:rPr>
                <w:rFonts w:ascii="Times New Roman" w:hAnsi="Times New Roman" w:hint="eastAsia"/>
                <w:spacing w:val="-1"/>
                <w:kern w:val="0"/>
                <w:sz w:val="20"/>
              </w:rPr>
              <w:t>Yuhao</w:t>
            </w:r>
            <w:proofErr w:type="spellEnd"/>
            <w:r>
              <w:rPr>
                <w:rFonts w:ascii="Times New Roman" w:hAnsi="Times New Roman" w:hint="eastAsia"/>
                <w:spacing w:val="-1"/>
                <w:kern w:val="0"/>
                <w:sz w:val="20"/>
              </w:rPr>
              <w:t xml:space="preserve"> Li, and Xiang Yan. Tight incentive analysis of Sybil attacks against the market equilibrium of resource exchange over general networks, Games and Economic Behavior, 148 (2024) 566-610. (SSCI, ABS 3*)</w:t>
            </w:r>
          </w:p>
          <w:p w14:paraId="7E49272D"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Jichen</w:t>
            </w:r>
            <w:proofErr w:type="spellEnd"/>
            <w:r>
              <w:rPr>
                <w:rFonts w:ascii="Times New Roman" w:hAnsi="Times New Roman" w:hint="eastAsia"/>
                <w:spacing w:val="-1"/>
                <w:kern w:val="0"/>
                <w:sz w:val="20"/>
              </w:rPr>
              <w:t xml:space="preserve"> Li, </w:t>
            </w: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Wenhan</w:t>
            </w:r>
            <w:proofErr w:type="spellEnd"/>
            <w:r>
              <w:rPr>
                <w:rFonts w:ascii="Times New Roman" w:hAnsi="Times New Roman" w:hint="eastAsia"/>
                <w:spacing w:val="-1"/>
                <w:kern w:val="0"/>
                <w:sz w:val="20"/>
              </w:rPr>
              <w:t xml:space="preserve"> Huang, </w:t>
            </w:r>
            <w:proofErr w:type="spellStart"/>
            <w:r>
              <w:rPr>
                <w:rFonts w:ascii="Times New Roman" w:hAnsi="Times New Roman" w:hint="eastAsia"/>
                <w:spacing w:val="-1"/>
                <w:kern w:val="0"/>
                <w:sz w:val="20"/>
              </w:rPr>
              <w:t>Mengqian</w:t>
            </w:r>
            <w:proofErr w:type="spellEnd"/>
            <w:r>
              <w:rPr>
                <w:rFonts w:ascii="Times New Roman" w:hAnsi="Times New Roman" w:hint="eastAsia"/>
                <w:spacing w:val="-1"/>
                <w:kern w:val="0"/>
                <w:sz w:val="20"/>
              </w:rPr>
              <w:t xml:space="preserve"> Zhang, </w:t>
            </w:r>
            <w:proofErr w:type="spellStart"/>
            <w:r>
              <w:rPr>
                <w:rFonts w:ascii="Times New Roman" w:hAnsi="Times New Roman" w:hint="eastAsia"/>
                <w:spacing w:val="-1"/>
                <w:kern w:val="0"/>
                <w:sz w:val="20"/>
              </w:rPr>
              <w:t>Jiarui</w:t>
            </w:r>
            <w:proofErr w:type="spellEnd"/>
            <w:r>
              <w:rPr>
                <w:rFonts w:ascii="Times New Roman" w:hAnsi="Times New Roman" w:hint="eastAsia"/>
                <w:spacing w:val="-1"/>
                <w:kern w:val="0"/>
                <w:sz w:val="20"/>
              </w:rPr>
              <w:t xml:space="preserve"> Fan,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Jan </w:t>
            </w:r>
            <w:proofErr w:type="spellStart"/>
            <w:r>
              <w:rPr>
                <w:rFonts w:ascii="Times New Roman" w:hAnsi="Times New Roman" w:hint="eastAsia"/>
                <w:spacing w:val="-1"/>
                <w:kern w:val="0"/>
                <w:sz w:val="20"/>
              </w:rPr>
              <w:t>Xie</w:t>
            </w:r>
            <w:proofErr w:type="spellEnd"/>
            <w:r>
              <w:rPr>
                <w:rFonts w:ascii="Times New Roman" w:hAnsi="Times New Roman" w:hint="eastAsia"/>
                <w:spacing w:val="-1"/>
                <w:kern w:val="0"/>
                <w:sz w:val="20"/>
              </w:rPr>
              <w:t xml:space="preserve">, </w:t>
            </w:r>
            <w:proofErr w:type="spellStart"/>
            <w:r>
              <w:rPr>
                <w:rFonts w:ascii="Times New Roman" w:hAnsi="Times New Roman" w:hint="eastAsia"/>
                <w:spacing w:val="-1"/>
                <w:kern w:val="0"/>
                <w:sz w:val="20"/>
              </w:rPr>
              <w:t>Jie</w:t>
            </w:r>
            <w:proofErr w:type="spellEnd"/>
            <w:r>
              <w:rPr>
                <w:rFonts w:ascii="Times New Roman" w:hAnsi="Times New Roman" w:hint="eastAsia"/>
                <w:spacing w:val="-1"/>
                <w:kern w:val="0"/>
                <w:sz w:val="20"/>
              </w:rPr>
              <w:t xml:space="preserve"> Zhang, Decentralized Funding of Public Goods in Blockchain System: Leveraging Expert Advice, IEEE Transactions on Cloud Computing, 2024, 12(2),2024-6</w:t>
            </w:r>
          </w:p>
          <w:p w14:paraId="5770D804"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Qi </w:t>
            </w:r>
            <w:proofErr w:type="spellStart"/>
            <w:r>
              <w:rPr>
                <w:rFonts w:ascii="Times New Roman" w:hAnsi="Times New Roman" w:hint="eastAsia"/>
                <w:spacing w:val="-1"/>
                <w:kern w:val="0"/>
                <w:sz w:val="20"/>
              </w:rPr>
              <w:t>Qi</w:t>
            </w:r>
            <w:proofErr w:type="spellEnd"/>
            <w:r>
              <w:rPr>
                <w:rFonts w:ascii="Times New Roman" w:hAnsi="Times New Roman" w:hint="eastAsia"/>
                <w:spacing w:val="-1"/>
                <w:kern w:val="0"/>
                <w:sz w:val="20"/>
              </w:rPr>
              <w:t xml:space="preserve"> and Xiang Yan. Truthfulness of a Network Resource-Sharing Protocol, Mathematics of Operations Research, 48(3), 2023.</w:t>
            </w:r>
          </w:p>
          <w:p w14:paraId="1F1BF63C"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and Dominic </w:t>
            </w:r>
            <w:proofErr w:type="spellStart"/>
            <w:r>
              <w:rPr>
                <w:rFonts w:ascii="Times New Roman" w:hAnsi="Times New Roman" w:hint="eastAsia"/>
                <w:spacing w:val="-1"/>
                <w:kern w:val="0"/>
                <w:sz w:val="20"/>
              </w:rPr>
              <w:t>Scheder</w:t>
            </w:r>
            <w:proofErr w:type="spellEnd"/>
            <w:r>
              <w:rPr>
                <w:rFonts w:ascii="Times New Roman" w:hAnsi="Times New Roman" w:hint="eastAsia"/>
                <w:spacing w:val="-1"/>
                <w:kern w:val="0"/>
                <w:sz w:val="20"/>
              </w:rPr>
              <w:t>, Recent Studies of Agent Incentives in Internet Resource Allocation and Pricing, Annals of Operations Research ANOR, 314: 49-76, 2022.</w:t>
            </w:r>
          </w:p>
          <w:p w14:paraId="0EC21B0A"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Jiarui</w:t>
            </w:r>
            <w:proofErr w:type="spellEnd"/>
            <w:r>
              <w:rPr>
                <w:rFonts w:ascii="Times New Roman" w:hAnsi="Times New Roman" w:hint="eastAsia"/>
                <w:spacing w:val="-1"/>
                <w:kern w:val="0"/>
                <w:sz w:val="20"/>
              </w:rPr>
              <w:t xml:space="preserve"> Zhang, </w:t>
            </w:r>
            <w:proofErr w:type="spellStart"/>
            <w:r>
              <w:rPr>
                <w:rFonts w:ascii="Times New Roman" w:hAnsi="Times New Roman" w:hint="eastAsia"/>
                <w:spacing w:val="-1"/>
                <w:kern w:val="0"/>
                <w:sz w:val="20"/>
              </w:rPr>
              <w:t>Yukun</w:t>
            </w:r>
            <w:proofErr w:type="spellEnd"/>
            <w:r>
              <w:rPr>
                <w:rFonts w:ascii="Times New Roman" w:hAnsi="Times New Roman" w:hint="eastAsia"/>
                <w:spacing w:val="-1"/>
                <w:kern w:val="0"/>
                <w:sz w:val="20"/>
              </w:rPr>
              <w:t xml:space="preserve"> Cheng, </w:t>
            </w:r>
            <w:proofErr w:type="spellStart"/>
            <w:r>
              <w:rPr>
                <w:rFonts w:ascii="Times New Roman" w:hAnsi="Times New Roman" w:hint="eastAsia"/>
                <w:spacing w:val="-1"/>
                <w:kern w:val="0"/>
                <w:sz w:val="20"/>
              </w:rPr>
              <w:t>Xiaotie</w:t>
            </w:r>
            <w:proofErr w:type="spellEnd"/>
            <w:r>
              <w:rPr>
                <w:rFonts w:ascii="Times New Roman" w:hAnsi="Times New Roman" w:hint="eastAsia"/>
                <w:spacing w:val="-1"/>
                <w:kern w:val="0"/>
                <w:sz w:val="20"/>
              </w:rPr>
              <w:t xml:space="preserve"> Deng, Bo Wang, Jan </w:t>
            </w:r>
            <w:proofErr w:type="spellStart"/>
            <w:r>
              <w:rPr>
                <w:rFonts w:ascii="Times New Roman" w:hAnsi="Times New Roman" w:hint="eastAsia"/>
                <w:spacing w:val="-1"/>
                <w:kern w:val="0"/>
                <w:sz w:val="20"/>
              </w:rPr>
              <w:t>Xie</w:t>
            </w:r>
            <w:proofErr w:type="spellEnd"/>
            <w:r>
              <w:rPr>
                <w:rFonts w:ascii="Times New Roman" w:hAnsi="Times New Roman" w:hint="eastAsia"/>
                <w:spacing w:val="-1"/>
                <w:kern w:val="0"/>
                <w:sz w:val="20"/>
              </w:rPr>
              <w:t xml:space="preserve">, Yuanyuan Yang, and </w:t>
            </w:r>
            <w:proofErr w:type="spellStart"/>
            <w:r>
              <w:rPr>
                <w:rFonts w:ascii="Times New Roman" w:hAnsi="Times New Roman" w:hint="eastAsia"/>
                <w:spacing w:val="-1"/>
                <w:kern w:val="0"/>
                <w:sz w:val="20"/>
              </w:rPr>
              <w:t>Mengqian</w:t>
            </w:r>
            <w:proofErr w:type="spellEnd"/>
            <w:r>
              <w:rPr>
                <w:rFonts w:ascii="Times New Roman" w:hAnsi="Times New Roman" w:hint="eastAsia"/>
                <w:spacing w:val="-1"/>
                <w:kern w:val="0"/>
                <w:sz w:val="20"/>
              </w:rPr>
              <w:t xml:space="preserve"> Zhang, A Reputation-based Mechanism for Transaction Processing in Blockchain Systems, IEEE Transactions on Computers.71(10): 2423 - 2434, 2022. </w:t>
            </w:r>
          </w:p>
          <w:p w14:paraId="47940DCC"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Gu, Xian, Juan Bu, and</w:t>
            </w:r>
            <w:r>
              <w:rPr>
                <w:rFonts w:cs="Calibri" w:hint="eastAsia"/>
                <w:spacing w:val="-1"/>
                <w:kern w:val="0"/>
                <w:sz w:val="20"/>
              </w:rPr>
              <w:t> </w:t>
            </w:r>
            <w:r>
              <w:rPr>
                <w:rFonts w:ascii="Times New Roman" w:hAnsi="Times New Roman" w:hint="eastAsia"/>
                <w:spacing w:val="-1"/>
                <w:kern w:val="0"/>
                <w:sz w:val="20"/>
              </w:rPr>
              <w:t>Krista J. Li</w:t>
            </w:r>
            <w:r>
              <w:rPr>
                <w:rFonts w:cs="Calibri" w:hint="eastAsia"/>
                <w:spacing w:val="-1"/>
                <w:kern w:val="0"/>
                <w:sz w:val="20"/>
              </w:rPr>
              <w:t> </w:t>
            </w:r>
            <w:r>
              <w:rPr>
                <w:rFonts w:ascii="Times New Roman" w:hAnsi="Times New Roman" w:hint="eastAsia"/>
                <w:spacing w:val="-1"/>
                <w:kern w:val="0"/>
                <w:sz w:val="20"/>
              </w:rPr>
              <w:t xml:space="preserve">(2025), </w:t>
            </w:r>
            <w:r>
              <w:rPr>
                <w:rFonts w:ascii="宋体" w:hAnsi="宋体" w:hint="eastAsia"/>
                <w:spacing w:val="-1"/>
                <w:kern w:val="0"/>
                <w:sz w:val="20"/>
              </w:rPr>
              <w:t>“</w:t>
            </w:r>
            <w:r>
              <w:rPr>
                <w:rFonts w:ascii="Times New Roman" w:hAnsi="Times New Roman" w:hint="eastAsia"/>
                <w:spacing w:val="-1"/>
                <w:kern w:val="0"/>
                <w:sz w:val="20"/>
              </w:rPr>
              <w:t>Old but Gold? Product Design Innovation and the Value of Used Products in Secondhand Markets,</w:t>
            </w:r>
            <w:proofErr w:type="gramStart"/>
            <w:r>
              <w:rPr>
                <w:rFonts w:ascii="宋体" w:hAnsi="宋体" w:hint="eastAsia"/>
                <w:spacing w:val="-1"/>
                <w:kern w:val="0"/>
                <w:sz w:val="20"/>
              </w:rPr>
              <w:t>”</w:t>
            </w:r>
            <w:proofErr w:type="gramEnd"/>
            <w:r>
              <w:rPr>
                <w:rFonts w:ascii="宋体" w:hAnsi="宋体" w:hint="eastAsia"/>
                <w:spacing w:val="-1"/>
                <w:kern w:val="0"/>
                <w:sz w:val="20"/>
              </w:rPr>
              <w:t xml:space="preserve"> </w:t>
            </w:r>
            <w:r>
              <w:rPr>
                <w:rFonts w:ascii="Times New Roman" w:hAnsi="Times New Roman" w:hint="eastAsia"/>
                <w:spacing w:val="-1"/>
                <w:kern w:val="0"/>
                <w:sz w:val="20"/>
              </w:rPr>
              <w:t>forthcoming,</w:t>
            </w:r>
            <w:r>
              <w:rPr>
                <w:rFonts w:cs="Calibri" w:hint="eastAsia"/>
                <w:spacing w:val="-1"/>
                <w:kern w:val="0"/>
                <w:sz w:val="20"/>
              </w:rPr>
              <w:t> </w:t>
            </w:r>
            <w:r>
              <w:rPr>
                <w:rFonts w:ascii="Times New Roman" w:hAnsi="Times New Roman" w:hint="eastAsia"/>
                <w:spacing w:val="-1"/>
                <w:kern w:val="0"/>
                <w:sz w:val="20"/>
              </w:rPr>
              <w:t>Production and Operations Management.</w:t>
            </w:r>
          </w:p>
          <w:p w14:paraId="15E229AC"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Guan, Xu,</w:t>
            </w:r>
            <w:r>
              <w:rPr>
                <w:rFonts w:cs="Calibri" w:hint="eastAsia"/>
                <w:spacing w:val="-1"/>
                <w:kern w:val="0"/>
                <w:sz w:val="20"/>
              </w:rPr>
              <w:t> </w:t>
            </w:r>
            <w:r>
              <w:rPr>
                <w:rFonts w:ascii="Times New Roman" w:hAnsi="Times New Roman" w:hint="eastAsia"/>
                <w:spacing w:val="-1"/>
                <w:kern w:val="0"/>
                <w:sz w:val="20"/>
              </w:rPr>
              <w:t xml:space="preserve">Krista J. Li, and Hao Wu (2025), </w:t>
            </w:r>
            <w:r>
              <w:rPr>
                <w:rFonts w:ascii="宋体" w:hAnsi="宋体" w:hint="eastAsia"/>
                <w:spacing w:val="-1"/>
                <w:kern w:val="0"/>
                <w:sz w:val="20"/>
              </w:rPr>
              <w:t>“</w:t>
            </w:r>
            <w:r>
              <w:rPr>
                <w:rFonts w:ascii="Times New Roman" w:hAnsi="Times New Roman" w:hint="eastAsia"/>
                <w:spacing w:val="-1"/>
                <w:kern w:val="0"/>
                <w:sz w:val="20"/>
              </w:rPr>
              <w:t xml:space="preserve">A Blessing or a Curse? </w:t>
            </w:r>
            <w:proofErr w:type="spellStart"/>
            <w:r>
              <w:rPr>
                <w:rFonts w:ascii="Times New Roman" w:hAnsi="Times New Roman" w:hint="eastAsia"/>
                <w:spacing w:val="-1"/>
                <w:kern w:val="0"/>
                <w:sz w:val="20"/>
              </w:rPr>
              <w:t>Teletriage</w:t>
            </w:r>
            <w:proofErr w:type="spellEnd"/>
            <w:r>
              <w:rPr>
                <w:rFonts w:ascii="Times New Roman" w:hAnsi="Times New Roman" w:hint="eastAsia"/>
                <w:spacing w:val="-1"/>
                <w:kern w:val="0"/>
                <w:sz w:val="20"/>
              </w:rPr>
              <w:t xml:space="preserve"> Service in Healthcare,</w:t>
            </w:r>
            <w:proofErr w:type="gramStart"/>
            <w:r>
              <w:rPr>
                <w:rFonts w:ascii="宋体" w:hAnsi="宋体" w:hint="eastAsia"/>
                <w:spacing w:val="-1"/>
                <w:kern w:val="0"/>
                <w:sz w:val="20"/>
              </w:rPr>
              <w:t>”</w:t>
            </w:r>
            <w:proofErr w:type="gramEnd"/>
            <w:r>
              <w:rPr>
                <w:rFonts w:ascii="宋体" w:hAnsi="宋体" w:hint="eastAsia"/>
                <w:spacing w:val="-1"/>
                <w:kern w:val="0"/>
                <w:sz w:val="20"/>
              </w:rPr>
              <w:t xml:space="preserve"> </w:t>
            </w:r>
            <w:r>
              <w:rPr>
                <w:rFonts w:ascii="Times New Roman" w:hAnsi="Times New Roman" w:hint="eastAsia"/>
                <w:spacing w:val="-1"/>
                <w:kern w:val="0"/>
                <w:sz w:val="20"/>
              </w:rPr>
              <w:t>forthcoming,</w:t>
            </w:r>
            <w:r>
              <w:rPr>
                <w:rFonts w:cs="Calibri" w:hint="eastAsia"/>
                <w:spacing w:val="-1"/>
                <w:kern w:val="0"/>
                <w:sz w:val="20"/>
              </w:rPr>
              <w:t> </w:t>
            </w:r>
            <w:r>
              <w:rPr>
                <w:rFonts w:ascii="Times New Roman" w:hAnsi="Times New Roman" w:hint="eastAsia"/>
                <w:spacing w:val="-1"/>
                <w:kern w:val="0"/>
                <w:sz w:val="20"/>
              </w:rPr>
              <w:t xml:space="preserve">Management Science. </w:t>
            </w:r>
          </w:p>
          <w:p w14:paraId="206567CE"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 xml:space="preserve">Zhang, </w:t>
            </w:r>
            <w:proofErr w:type="spellStart"/>
            <w:r>
              <w:rPr>
                <w:rFonts w:ascii="Times New Roman" w:hAnsi="Times New Roman" w:hint="eastAsia"/>
                <w:spacing w:val="-1"/>
                <w:kern w:val="0"/>
                <w:sz w:val="20"/>
              </w:rPr>
              <w:t>Jianqiang</w:t>
            </w:r>
            <w:proofErr w:type="spellEnd"/>
            <w:r>
              <w:rPr>
                <w:rFonts w:ascii="Times New Roman" w:hAnsi="Times New Roman" w:hint="eastAsia"/>
                <w:spacing w:val="-1"/>
                <w:kern w:val="0"/>
                <w:sz w:val="20"/>
              </w:rPr>
              <w:t xml:space="preserve"> and</w:t>
            </w:r>
            <w:r>
              <w:rPr>
                <w:rFonts w:cs="Calibri" w:hint="eastAsia"/>
                <w:spacing w:val="-1"/>
                <w:kern w:val="0"/>
                <w:sz w:val="20"/>
              </w:rPr>
              <w:t> </w:t>
            </w:r>
            <w:r>
              <w:rPr>
                <w:rFonts w:ascii="Times New Roman" w:hAnsi="Times New Roman" w:hint="eastAsia"/>
                <w:spacing w:val="-1"/>
                <w:kern w:val="0"/>
                <w:sz w:val="20"/>
              </w:rPr>
              <w:t>Krista J. Li</w:t>
            </w:r>
            <w:r>
              <w:rPr>
                <w:rFonts w:cs="Calibri" w:hint="eastAsia"/>
                <w:spacing w:val="-1"/>
                <w:kern w:val="0"/>
                <w:sz w:val="20"/>
              </w:rPr>
              <w:t> </w:t>
            </w:r>
            <w:r>
              <w:rPr>
                <w:rFonts w:ascii="Times New Roman" w:hAnsi="Times New Roman" w:hint="eastAsia"/>
                <w:spacing w:val="-1"/>
                <w:kern w:val="0"/>
                <w:sz w:val="20"/>
              </w:rPr>
              <w:t xml:space="preserve">(2025), </w:t>
            </w:r>
            <w:r>
              <w:rPr>
                <w:rFonts w:ascii="宋体" w:hAnsi="宋体" w:hint="eastAsia"/>
                <w:spacing w:val="-1"/>
                <w:kern w:val="0"/>
                <w:sz w:val="20"/>
              </w:rPr>
              <w:t>“</w:t>
            </w:r>
            <w:r>
              <w:rPr>
                <w:rFonts w:ascii="Times New Roman" w:hAnsi="Times New Roman" w:hint="eastAsia"/>
                <w:spacing w:val="-1"/>
                <w:kern w:val="0"/>
                <w:sz w:val="20"/>
              </w:rPr>
              <w:t>Retention or Acquisition? Behavior-Based Quality Disclosure,</w:t>
            </w:r>
            <w:proofErr w:type="gramStart"/>
            <w:r>
              <w:rPr>
                <w:rFonts w:ascii="宋体" w:hAnsi="宋体" w:hint="eastAsia"/>
                <w:spacing w:val="-1"/>
                <w:kern w:val="0"/>
                <w:sz w:val="20"/>
              </w:rPr>
              <w:t>”</w:t>
            </w:r>
            <w:proofErr w:type="gramEnd"/>
            <w:r>
              <w:rPr>
                <w:rFonts w:ascii="宋体" w:hAnsi="宋体" w:hint="eastAsia"/>
                <w:spacing w:val="-1"/>
                <w:kern w:val="0"/>
                <w:sz w:val="20"/>
              </w:rPr>
              <w:t xml:space="preserve"> </w:t>
            </w:r>
            <w:r>
              <w:rPr>
                <w:rFonts w:ascii="Times New Roman" w:hAnsi="Times New Roman" w:hint="eastAsia"/>
                <w:spacing w:val="-1"/>
                <w:kern w:val="0"/>
                <w:sz w:val="20"/>
              </w:rPr>
              <w:t>forthcoming,</w:t>
            </w:r>
            <w:r>
              <w:rPr>
                <w:rFonts w:cs="Calibri" w:hint="eastAsia"/>
                <w:spacing w:val="-1"/>
                <w:kern w:val="0"/>
                <w:sz w:val="20"/>
              </w:rPr>
              <w:t> </w:t>
            </w:r>
            <w:r>
              <w:rPr>
                <w:rFonts w:ascii="Times New Roman" w:hAnsi="Times New Roman" w:hint="eastAsia"/>
                <w:spacing w:val="-1"/>
                <w:kern w:val="0"/>
                <w:sz w:val="20"/>
              </w:rPr>
              <w:t xml:space="preserve">Management Science. </w:t>
            </w:r>
          </w:p>
          <w:p w14:paraId="6D4C05C7"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Guan, Xu, Huan Cao,</w:t>
            </w:r>
            <w:r>
              <w:rPr>
                <w:rFonts w:cs="Calibri" w:hint="eastAsia"/>
                <w:spacing w:val="-1"/>
                <w:kern w:val="0"/>
                <w:sz w:val="20"/>
              </w:rPr>
              <w:t> </w:t>
            </w:r>
            <w:r>
              <w:rPr>
                <w:rFonts w:ascii="Times New Roman" w:hAnsi="Times New Roman" w:hint="eastAsia"/>
                <w:spacing w:val="-1"/>
                <w:kern w:val="0"/>
                <w:sz w:val="20"/>
              </w:rPr>
              <w:t xml:space="preserve">Krista J. Li, and Yucheng Ding (2025), </w:t>
            </w:r>
            <w:r>
              <w:rPr>
                <w:rFonts w:ascii="宋体" w:hAnsi="宋体" w:hint="eastAsia"/>
                <w:spacing w:val="-1"/>
                <w:kern w:val="0"/>
                <w:sz w:val="20"/>
              </w:rPr>
              <w:t>“</w:t>
            </w:r>
            <w:r>
              <w:rPr>
                <w:rFonts w:ascii="Times New Roman" w:hAnsi="Times New Roman" w:hint="eastAsia"/>
                <w:spacing w:val="-1"/>
                <w:kern w:val="0"/>
                <w:sz w:val="20"/>
              </w:rPr>
              <w:t>Product Safety and Liability with Deceptive Advertising and Moral Hazard,</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Marketing Science, 44(2), 287-305.</w:t>
            </w:r>
          </w:p>
          <w:p w14:paraId="18868920"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Krista J.</w:t>
            </w:r>
            <w:r>
              <w:rPr>
                <w:rFonts w:cs="Calibri" w:hint="eastAsia"/>
                <w:spacing w:val="-1"/>
                <w:kern w:val="0"/>
                <w:sz w:val="20"/>
              </w:rPr>
              <w:t> </w:t>
            </w:r>
            <w:r>
              <w:rPr>
                <w:rFonts w:ascii="Times New Roman" w:hAnsi="Times New Roman" w:hint="eastAsia"/>
                <w:spacing w:val="-1"/>
                <w:kern w:val="0"/>
                <w:sz w:val="20"/>
              </w:rPr>
              <w:t xml:space="preserve">and Xi Li (2023), </w:t>
            </w:r>
            <w:r>
              <w:rPr>
                <w:rFonts w:ascii="宋体" w:hAnsi="宋体" w:hint="eastAsia"/>
                <w:spacing w:val="-1"/>
                <w:kern w:val="0"/>
                <w:sz w:val="20"/>
              </w:rPr>
              <w:t>“</w:t>
            </w:r>
            <w:r>
              <w:rPr>
                <w:rFonts w:ascii="Times New Roman" w:hAnsi="Times New Roman" w:hint="eastAsia"/>
                <w:spacing w:val="-1"/>
                <w:kern w:val="0"/>
                <w:sz w:val="20"/>
              </w:rPr>
              <w:t>Advance Selling in Marketing Channels,</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Journal of Marketing Research,</w:t>
            </w:r>
            <w:r>
              <w:rPr>
                <w:rFonts w:cs="Calibri" w:hint="eastAsia"/>
                <w:spacing w:val="-1"/>
                <w:kern w:val="0"/>
                <w:sz w:val="20"/>
              </w:rPr>
              <w:t> </w:t>
            </w:r>
            <w:r>
              <w:rPr>
                <w:rFonts w:ascii="Times New Roman" w:hAnsi="Times New Roman" w:hint="eastAsia"/>
                <w:spacing w:val="-1"/>
                <w:kern w:val="0"/>
                <w:sz w:val="20"/>
              </w:rPr>
              <w:t>60(2), 371</w:t>
            </w:r>
            <w:r>
              <w:rPr>
                <w:rFonts w:ascii="宋体" w:hAnsi="宋体" w:hint="eastAsia"/>
                <w:spacing w:val="-1"/>
                <w:kern w:val="0"/>
                <w:sz w:val="20"/>
              </w:rPr>
              <w:t>–</w:t>
            </w:r>
            <w:r>
              <w:rPr>
                <w:rFonts w:ascii="Times New Roman" w:hAnsi="Times New Roman" w:hint="eastAsia"/>
                <w:spacing w:val="-1"/>
                <w:kern w:val="0"/>
                <w:sz w:val="20"/>
              </w:rPr>
              <w:t>387.</w:t>
            </w:r>
            <w:r>
              <w:rPr>
                <w:rFonts w:cs="Calibri" w:hint="eastAsia"/>
                <w:spacing w:val="-1"/>
                <w:kern w:val="0"/>
                <w:sz w:val="20"/>
              </w:rPr>
              <w:t> </w:t>
            </w:r>
          </w:p>
          <w:p w14:paraId="7C473E67"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Xi,</w:t>
            </w:r>
            <w:r>
              <w:rPr>
                <w:rFonts w:cs="Calibri" w:hint="eastAsia"/>
                <w:spacing w:val="-1"/>
                <w:kern w:val="0"/>
                <w:sz w:val="20"/>
              </w:rPr>
              <w:t> </w:t>
            </w:r>
            <w:r>
              <w:rPr>
                <w:rFonts w:ascii="Times New Roman" w:hAnsi="Times New Roman" w:hint="eastAsia"/>
                <w:spacing w:val="-1"/>
                <w:kern w:val="0"/>
                <w:sz w:val="20"/>
              </w:rPr>
              <w:t xml:space="preserve">Krista J. Li, and Yan </w:t>
            </w:r>
            <w:proofErr w:type="spellStart"/>
            <w:r>
              <w:rPr>
                <w:rFonts w:ascii="Times New Roman" w:hAnsi="Times New Roman" w:hint="eastAsia"/>
                <w:spacing w:val="-1"/>
                <w:kern w:val="0"/>
                <w:sz w:val="20"/>
              </w:rPr>
              <w:t>Xiong</w:t>
            </w:r>
            <w:proofErr w:type="spellEnd"/>
            <w:r>
              <w:rPr>
                <w:rFonts w:ascii="Times New Roman" w:hAnsi="Times New Roman" w:hint="eastAsia"/>
                <w:spacing w:val="-1"/>
                <w:kern w:val="0"/>
                <w:sz w:val="20"/>
              </w:rPr>
              <w:t xml:space="preserve"> (2023), </w:t>
            </w:r>
            <w:r>
              <w:rPr>
                <w:rFonts w:ascii="宋体" w:hAnsi="宋体" w:hint="eastAsia"/>
                <w:spacing w:val="-1"/>
                <w:kern w:val="0"/>
                <w:sz w:val="20"/>
              </w:rPr>
              <w:t>“</w:t>
            </w:r>
            <w:r>
              <w:rPr>
                <w:rFonts w:ascii="Times New Roman" w:hAnsi="Times New Roman" w:hint="eastAsia"/>
                <w:spacing w:val="-1"/>
                <w:kern w:val="0"/>
                <w:sz w:val="20"/>
              </w:rPr>
              <w:t>Channel Coordination of Storable Goods,</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Marketing Science, 42(3), 538-550</w:t>
            </w:r>
          </w:p>
          <w:p w14:paraId="5431F4F2"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lastRenderedPageBreak/>
              <w:t>Li, Xi and</w:t>
            </w:r>
            <w:r>
              <w:rPr>
                <w:rFonts w:cs="Calibri" w:hint="eastAsia"/>
                <w:spacing w:val="-1"/>
                <w:kern w:val="0"/>
                <w:sz w:val="20"/>
              </w:rPr>
              <w:t> </w:t>
            </w:r>
            <w:r>
              <w:rPr>
                <w:rFonts w:ascii="Times New Roman" w:hAnsi="Times New Roman" w:hint="eastAsia"/>
                <w:spacing w:val="-1"/>
                <w:kern w:val="0"/>
                <w:sz w:val="20"/>
              </w:rPr>
              <w:t>Krista J. Li</w:t>
            </w:r>
            <w:r>
              <w:rPr>
                <w:rFonts w:cs="Calibri" w:hint="eastAsia"/>
                <w:spacing w:val="-1"/>
                <w:kern w:val="0"/>
                <w:sz w:val="20"/>
              </w:rPr>
              <w:t> </w:t>
            </w:r>
            <w:r>
              <w:rPr>
                <w:rFonts w:ascii="Times New Roman" w:hAnsi="Times New Roman" w:hint="eastAsia"/>
                <w:spacing w:val="-1"/>
                <w:kern w:val="0"/>
                <w:sz w:val="20"/>
              </w:rPr>
              <w:t xml:space="preserve">(2023), </w:t>
            </w:r>
            <w:r>
              <w:rPr>
                <w:rFonts w:ascii="宋体" w:hAnsi="宋体" w:hint="eastAsia"/>
                <w:spacing w:val="-1"/>
                <w:kern w:val="0"/>
                <w:sz w:val="20"/>
              </w:rPr>
              <w:t>“</w:t>
            </w:r>
            <w:r>
              <w:rPr>
                <w:rFonts w:ascii="Times New Roman" w:hAnsi="Times New Roman" w:hint="eastAsia"/>
                <w:spacing w:val="-1"/>
                <w:kern w:val="0"/>
                <w:sz w:val="20"/>
              </w:rPr>
              <w:t>Beating the Algorithm: Consumer Manipulation, Personalized Pricing and Big-Data Management,</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Manufacturing and Service Operations Management, 25(1), 36-49.</w:t>
            </w:r>
          </w:p>
          <w:p w14:paraId="1B8EC7C0"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Krista</w:t>
            </w:r>
            <w:r>
              <w:rPr>
                <w:rFonts w:cs="Calibri" w:hint="eastAsia"/>
                <w:spacing w:val="-1"/>
                <w:kern w:val="0"/>
                <w:sz w:val="20"/>
              </w:rPr>
              <w:t> </w:t>
            </w:r>
            <w:r>
              <w:rPr>
                <w:rFonts w:ascii="Times New Roman" w:hAnsi="Times New Roman" w:hint="eastAsia"/>
                <w:spacing w:val="-1"/>
                <w:kern w:val="0"/>
                <w:sz w:val="20"/>
              </w:rPr>
              <w:t xml:space="preserve">J., </w:t>
            </w:r>
            <w:proofErr w:type="spellStart"/>
            <w:r>
              <w:rPr>
                <w:rFonts w:ascii="Times New Roman" w:hAnsi="Times New Roman" w:hint="eastAsia"/>
                <w:spacing w:val="-1"/>
                <w:kern w:val="0"/>
                <w:sz w:val="20"/>
              </w:rPr>
              <w:t>Jianqiang</w:t>
            </w:r>
            <w:proofErr w:type="spellEnd"/>
            <w:r>
              <w:rPr>
                <w:rFonts w:ascii="Times New Roman" w:hAnsi="Times New Roman" w:hint="eastAsia"/>
                <w:spacing w:val="-1"/>
                <w:kern w:val="0"/>
                <w:sz w:val="20"/>
              </w:rPr>
              <w:t xml:space="preserve"> Zhang, and Richard Schaefer (2022), </w:t>
            </w:r>
            <w:r>
              <w:rPr>
                <w:rFonts w:ascii="宋体" w:hAnsi="宋体" w:hint="eastAsia"/>
                <w:spacing w:val="-1"/>
                <w:kern w:val="0"/>
                <w:sz w:val="20"/>
              </w:rPr>
              <w:t>“</w:t>
            </w:r>
            <w:r>
              <w:rPr>
                <w:rFonts w:ascii="Times New Roman" w:hAnsi="Times New Roman" w:hint="eastAsia"/>
                <w:spacing w:val="-1"/>
                <w:kern w:val="0"/>
                <w:sz w:val="20"/>
              </w:rPr>
              <w:t>Parallel Imports of Status Goods: A Strategic Analysis of Aesthetic Design,</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Production and Operations Management, 31, 2268</w:t>
            </w:r>
            <w:r>
              <w:rPr>
                <w:rFonts w:ascii="宋体" w:hAnsi="宋体" w:hint="eastAsia"/>
                <w:spacing w:val="-1"/>
                <w:kern w:val="0"/>
                <w:sz w:val="20"/>
              </w:rPr>
              <w:t xml:space="preserve">– </w:t>
            </w:r>
            <w:r>
              <w:rPr>
                <w:rFonts w:ascii="Times New Roman" w:hAnsi="Times New Roman" w:hint="eastAsia"/>
                <w:spacing w:val="-1"/>
                <w:kern w:val="0"/>
                <w:sz w:val="20"/>
              </w:rPr>
              <w:t>2288.</w:t>
            </w:r>
            <w:r>
              <w:rPr>
                <w:rFonts w:cs="Calibri" w:hint="eastAsia"/>
                <w:spacing w:val="-1"/>
                <w:kern w:val="0"/>
                <w:sz w:val="20"/>
              </w:rPr>
              <w:t> </w:t>
            </w:r>
          </w:p>
          <w:p w14:paraId="4F91D070"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Bu, Juan, Eric Zhao,</w:t>
            </w:r>
            <w:r>
              <w:rPr>
                <w:rFonts w:cs="Calibri" w:hint="eastAsia"/>
                <w:spacing w:val="-1"/>
                <w:kern w:val="0"/>
                <w:sz w:val="20"/>
              </w:rPr>
              <w:t> </w:t>
            </w:r>
            <w:r>
              <w:rPr>
                <w:rFonts w:ascii="Times New Roman" w:hAnsi="Times New Roman" w:hint="eastAsia"/>
                <w:spacing w:val="-1"/>
                <w:kern w:val="0"/>
                <w:sz w:val="20"/>
              </w:rPr>
              <w:t xml:space="preserve">Krista J. Li, and Joanna Li (2022), </w:t>
            </w:r>
            <w:r>
              <w:rPr>
                <w:rFonts w:ascii="宋体" w:hAnsi="宋体" w:hint="eastAsia"/>
                <w:spacing w:val="-1"/>
                <w:kern w:val="0"/>
                <w:sz w:val="20"/>
              </w:rPr>
              <w:t>“</w:t>
            </w:r>
            <w:r>
              <w:rPr>
                <w:rFonts w:ascii="Times New Roman" w:hAnsi="Times New Roman" w:hint="eastAsia"/>
                <w:spacing w:val="-1"/>
                <w:kern w:val="0"/>
                <w:sz w:val="20"/>
              </w:rPr>
              <w:t>Multilevel Optimal Distinctiveness: Examining the Impact of Within- and Between-Organization Distinctiveness of Product Design on Market Performance</w:t>
            </w:r>
            <w:r>
              <w:rPr>
                <w:rFonts w:ascii="宋体" w:hAnsi="宋体" w:hint="eastAsia"/>
                <w:spacing w:val="-1"/>
                <w:kern w:val="0"/>
                <w:sz w:val="20"/>
              </w:rPr>
              <w:t>”</w:t>
            </w:r>
            <w:r>
              <w:rPr>
                <w:rFonts w:ascii="Times New Roman" w:hAnsi="Times New Roman" w:hint="eastAsia"/>
                <w:spacing w:val="-1"/>
                <w:kern w:val="0"/>
                <w:sz w:val="20"/>
              </w:rPr>
              <w:t>,</w:t>
            </w:r>
            <w:r>
              <w:rPr>
                <w:rFonts w:cs="Calibri" w:hint="eastAsia"/>
                <w:spacing w:val="-1"/>
                <w:kern w:val="0"/>
                <w:sz w:val="20"/>
              </w:rPr>
              <w:t> </w:t>
            </w:r>
            <w:r>
              <w:rPr>
                <w:rFonts w:ascii="Times New Roman" w:hAnsi="Times New Roman" w:hint="eastAsia"/>
                <w:spacing w:val="-1"/>
                <w:kern w:val="0"/>
                <w:sz w:val="20"/>
              </w:rPr>
              <w:t>Strategic Management Journal, 43(9), 1793</w:t>
            </w:r>
            <w:r>
              <w:rPr>
                <w:rFonts w:ascii="宋体" w:hAnsi="宋体" w:hint="eastAsia"/>
                <w:spacing w:val="-1"/>
                <w:kern w:val="0"/>
                <w:sz w:val="20"/>
              </w:rPr>
              <w:t>–</w:t>
            </w:r>
            <w:r>
              <w:rPr>
                <w:rFonts w:ascii="Times New Roman" w:hAnsi="Times New Roman" w:hint="eastAsia"/>
                <w:spacing w:val="-1"/>
                <w:kern w:val="0"/>
                <w:sz w:val="20"/>
              </w:rPr>
              <w:t>1822.</w:t>
            </w:r>
          </w:p>
          <w:p w14:paraId="27F641AA"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Krista</w:t>
            </w:r>
            <w:r>
              <w:rPr>
                <w:rFonts w:cs="Calibri" w:hint="eastAsia"/>
                <w:spacing w:val="-1"/>
                <w:kern w:val="0"/>
                <w:sz w:val="20"/>
              </w:rPr>
              <w:t> </w:t>
            </w:r>
            <w:r>
              <w:rPr>
                <w:rFonts w:ascii="Times New Roman" w:hAnsi="Times New Roman" w:hint="eastAsia"/>
                <w:spacing w:val="-1"/>
                <w:kern w:val="0"/>
                <w:sz w:val="20"/>
              </w:rPr>
              <w:t>J.</w:t>
            </w:r>
            <w:r>
              <w:rPr>
                <w:rFonts w:cs="Calibri" w:hint="eastAsia"/>
                <w:spacing w:val="-1"/>
                <w:kern w:val="0"/>
                <w:sz w:val="20"/>
              </w:rPr>
              <w:t> </w:t>
            </w:r>
            <w:r>
              <w:rPr>
                <w:rFonts w:ascii="Times New Roman" w:hAnsi="Times New Roman" w:hint="eastAsia"/>
                <w:spacing w:val="-1"/>
                <w:kern w:val="0"/>
                <w:sz w:val="20"/>
              </w:rPr>
              <w:t xml:space="preserve">and </w:t>
            </w:r>
            <w:proofErr w:type="spellStart"/>
            <w:r>
              <w:rPr>
                <w:rFonts w:ascii="Times New Roman" w:hAnsi="Times New Roman" w:hint="eastAsia"/>
                <w:spacing w:val="-1"/>
                <w:kern w:val="0"/>
                <w:sz w:val="20"/>
              </w:rPr>
              <w:t>Jianqiang</w:t>
            </w:r>
            <w:proofErr w:type="spellEnd"/>
            <w:r>
              <w:rPr>
                <w:rFonts w:ascii="Times New Roman" w:hAnsi="Times New Roman" w:hint="eastAsia"/>
                <w:spacing w:val="-1"/>
                <w:kern w:val="0"/>
                <w:sz w:val="20"/>
              </w:rPr>
              <w:t xml:space="preserve"> Zhang (2021), </w:t>
            </w:r>
            <w:r>
              <w:rPr>
                <w:rFonts w:ascii="宋体" w:hAnsi="宋体" w:hint="eastAsia"/>
                <w:spacing w:val="-1"/>
                <w:kern w:val="0"/>
                <w:sz w:val="20"/>
              </w:rPr>
              <w:t>“</w:t>
            </w:r>
            <w:r>
              <w:rPr>
                <w:rFonts w:ascii="Times New Roman" w:hAnsi="Times New Roman" w:hint="eastAsia"/>
                <w:spacing w:val="-1"/>
                <w:kern w:val="0"/>
                <w:sz w:val="20"/>
              </w:rPr>
              <w:t>How Does Customer Recognition Affect Service Provision?</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International Journal of Research in Marketing, 38(4), 900-914,</w:t>
            </w:r>
          </w:p>
          <w:p w14:paraId="2D41DC98"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 xml:space="preserve">Zhang, </w:t>
            </w:r>
            <w:proofErr w:type="spellStart"/>
            <w:r>
              <w:rPr>
                <w:rFonts w:ascii="Times New Roman" w:hAnsi="Times New Roman" w:hint="eastAsia"/>
                <w:spacing w:val="-1"/>
                <w:kern w:val="0"/>
                <w:sz w:val="20"/>
              </w:rPr>
              <w:t>Jianqiang</w:t>
            </w:r>
            <w:proofErr w:type="spellEnd"/>
            <w:r>
              <w:rPr>
                <w:rFonts w:ascii="Times New Roman" w:hAnsi="Times New Roman" w:hint="eastAsia"/>
                <w:spacing w:val="-1"/>
                <w:kern w:val="0"/>
                <w:sz w:val="20"/>
              </w:rPr>
              <w:t xml:space="preserve"> and</w:t>
            </w:r>
            <w:r>
              <w:rPr>
                <w:rFonts w:cs="Calibri" w:hint="eastAsia"/>
                <w:spacing w:val="-1"/>
                <w:kern w:val="0"/>
                <w:sz w:val="20"/>
              </w:rPr>
              <w:t> </w:t>
            </w:r>
            <w:r>
              <w:rPr>
                <w:rFonts w:ascii="Times New Roman" w:hAnsi="Times New Roman" w:hint="eastAsia"/>
                <w:spacing w:val="-1"/>
                <w:kern w:val="0"/>
                <w:sz w:val="20"/>
              </w:rPr>
              <w:t>Krista J. Li</w:t>
            </w:r>
            <w:r>
              <w:rPr>
                <w:rFonts w:cs="Calibri" w:hint="eastAsia"/>
                <w:spacing w:val="-1"/>
                <w:kern w:val="0"/>
                <w:sz w:val="20"/>
              </w:rPr>
              <w:t> </w:t>
            </w:r>
            <w:r>
              <w:rPr>
                <w:rFonts w:ascii="Times New Roman" w:hAnsi="Times New Roman" w:hint="eastAsia"/>
                <w:spacing w:val="-1"/>
                <w:kern w:val="0"/>
                <w:sz w:val="20"/>
              </w:rPr>
              <w:t xml:space="preserve">(2021), </w:t>
            </w:r>
            <w:r>
              <w:rPr>
                <w:rFonts w:ascii="宋体" w:hAnsi="宋体" w:hint="eastAsia"/>
                <w:spacing w:val="-1"/>
                <w:kern w:val="0"/>
                <w:sz w:val="20"/>
              </w:rPr>
              <w:t>“</w:t>
            </w:r>
            <w:r>
              <w:rPr>
                <w:rFonts w:ascii="Times New Roman" w:hAnsi="Times New Roman" w:hint="eastAsia"/>
                <w:spacing w:val="-1"/>
                <w:kern w:val="0"/>
                <w:sz w:val="20"/>
              </w:rPr>
              <w:t>Quality Disclosure under Consumer Loss Aversion,</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Management Science, 67(8), 5052-5069.</w:t>
            </w:r>
          </w:p>
          <w:p w14:paraId="52B871C8"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Krista</w:t>
            </w:r>
            <w:r>
              <w:rPr>
                <w:rFonts w:cs="Calibri" w:hint="eastAsia"/>
                <w:spacing w:val="-1"/>
                <w:kern w:val="0"/>
                <w:sz w:val="20"/>
              </w:rPr>
              <w:t> </w:t>
            </w:r>
            <w:r>
              <w:rPr>
                <w:rFonts w:ascii="Times New Roman" w:hAnsi="Times New Roman" w:hint="eastAsia"/>
                <w:spacing w:val="-1"/>
                <w:kern w:val="0"/>
                <w:sz w:val="20"/>
              </w:rPr>
              <w:t>J.</w:t>
            </w:r>
            <w:r>
              <w:rPr>
                <w:rFonts w:cs="Calibri" w:hint="eastAsia"/>
                <w:spacing w:val="-1"/>
                <w:kern w:val="0"/>
                <w:sz w:val="20"/>
              </w:rPr>
              <w:t> </w:t>
            </w:r>
            <w:r>
              <w:rPr>
                <w:rFonts w:ascii="Times New Roman" w:hAnsi="Times New Roman" w:hint="eastAsia"/>
                <w:spacing w:val="-1"/>
                <w:kern w:val="0"/>
                <w:sz w:val="20"/>
              </w:rPr>
              <w:t xml:space="preserve">(2021), </w:t>
            </w:r>
            <w:r>
              <w:rPr>
                <w:rFonts w:ascii="宋体" w:hAnsi="宋体" w:hint="eastAsia"/>
                <w:spacing w:val="-1"/>
                <w:kern w:val="0"/>
                <w:sz w:val="20"/>
              </w:rPr>
              <w:t>“</w:t>
            </w:r>
            <w:r>
              <w:rPr>
                <w:rFonts w:ascii="Times New Roman" w:hAnsi="Times New Roman" w:hint="eastAsia"/>
                <w:spacing w:val="-1"/>
                <w:kern w:val="0"/>
                <w:sz w:val="20"/>
              </w:rPr>
              <w:t>Behavior-Based Quality Discrimination,</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Manufacturing &amp; Service Operations Management, 23(2), 425</w:t>
            </w:r>
            <w:r>
              <w:rPr>
                <w:rFonts w:ascii="宋体" w:hAnsi="宋体" w:hint="eastAsia"/>
                <w:spacing w:val="-1"/>
                <w:kern w:val="0"/>
                <w:sz w:val="20"/>
              </w:rPr>
              <w:t>–</w:t>
            </w:r>
            <w:r>
              <w:rPr>
                <w:rFonts w:ascii="Times New Roman" w:hAnsi="Times New Roman" w:hint="eastAsia"/>
                <w:spacing w:val="-1"/>
                <w:kern w:val="0"/>
                <w:sz w:val="20"/>
              </w:rPr>
              <w:t>436.</w:t>
            </w:r>
            <w:r>
              <w:rPr>
                <w:rFonts w:cs="Calibri" w:hint="eastAsia"/>
                <w:spacing w:val="-1"/>
                <w:kern w:val="0"/>
                <w:sz w:val="20"/>
              </w:rPr>
              <w:t> </w:t>
            </w:r>
          </w:p>
          <w:p w14:paraId="08F1F933"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Xi,</w:t>
            </w:r>
            <w:r>
              <w:rPr>
                <w:rFonts w:cs="Calibri" w:hint="eastAsia"/>
                <w:spacing w:val="-1"/>
                <w:kern w:val="0"/>
                <w:sz w:val="20"/>
              </w:rPr>
              <w:t> </w:t>
            </w:r>
            <w:r>
              <w:rPr>
                <w:rFonts w:ascii="Times New Roman" w:hAnsi="Times New Roman" w:hint="eastAsia"/>
                <w:spacing w:val="-1"/>
                <w:kern w:val="0"/>
                <w:sz w:val="20"/>
              </w:rPr>
              <w:t xml:space="preserve">Krista J. Li, and Xin (Shane) Wang (2020), </w:t>
            </w:r>
            <w:r>
              <w:rPr>
                <w:rFonts w:ascii="宋体" w:hAnsi="宋体" w:hint="eastAsia"/>
                <w:spacing w:val="-1"/>
                <w:kern w:val="0"/>
                <w:sz w:val="20"/>
              </w:rPr>
              <w:t>“</w:t>
            </w:r>
            <w:r>
              <w:rPr>
                <w:rFonts w:ascii="Times New Roman" w:hAnsi="Times New Roman" w:hint="eastAsia"/>
                <w:spacing w:val="-1"/>
                <w:kern w:val="0"/>
                <w:sz w:val="20"/>
              </w:rPr>
              <w:t>Transparency of Behavior-Based Pricing,</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Journal of Marketing Research, 57(1), 78-99.</w:t>
            </w:r>
          </w:p>
          <w:p w14:paraId="45F1D073"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w:t>
            </w:r>
            <w:r>
              <w:rPr>
                <w:rFonts w:cs="Calibri" w:hint="eastAsia"/>
                <w:spacing w:val="-1"/>
                <w:kern w:val="0"/>
                <w:sz w:val="20"/>
              </w:rPr>
              <w:t> </w:t>
            </w:r>
            <w:r>
              <w:rPr>
                <w:rFonts w:ascii="Times New Roman" w:hAnsi="Times New Roman" w:hint="eastAsia"/>
                <w:spacing w:val="-1"/>
                <w:kern w:val="0"/>
                <w:sz w:val="20"/>
              </w:rPr>
              <w:t>Krista</w:t>
            </w:r>
            <w:r>
              <w:rPr>
                <w:rFonts w:cs="Calibri" w:hint="eastAsia"/>
                <w:spacing w:val="-1"/>
                <w:kern w:val="0"/>
                <w:sz w:val="20"/>
              </w:rPr>
              <w:t> </w:t>
            </w:r>
            <w:r>
              <w:rPr>
                <w:rFonts w:ascii="Times New Roman" w:hAnsi="Times New Roman" w:hint="eastAsia"/>
                <w:spacing w:val="-1"/>
                <w:kern w:val="0"/>
                <w:sz w:val="20"/>
              </w:rPr>
              <w:t>J.</w:t>
            </w:r>
            <w:r>
              <w:rPr>
                <w:rFonts w:cs="Calibri" w:hint="eastAsia"/>
                <w:spacing w:val="-1"/>
                <w:kern w:val="0"/>
                <w:sz w:val="20"/>
              </w:rPr>
              <w:t> </w:t>
            </w:r>
            <w:r>
              <w:rPr>
                <w:rFonts w:ascii="Times New Roman" w:hAnsi="Times New Roman" w:hint="eastAsia"/>
                <w:spacing w:val="-1"/>
                <w:kern w:val="0"/>
                <w:sz w:val="20"/>
              </w:rPr>
              <w:t xml:space="preserve">and Yan (Lucy) Liu (2019), </w:t>
            </w:r>
            <w:r>
              <w:rPr>
                <w:rFonts w:ascii="宋体" w:hAnsi="宋体" w:hint="eastAsia"/>
                <w:spacing w:val="-1"/>
                <w:kern w:val="0"/>
                <w:sz w:val="20"/>
              </w:rPr>
              <w:t>“</w:t>
            </w:r>
            <w:r>
              <w:rPr>
                <w:rFonts w:ascii="Times New Roman" w:hAnsi="Times New Roman" w:hint="eastAsia"/>
                <w:spacing w:val="-1"/>
                <w:kern w:val="0"/>
                <w:sz w:val="20"/>
              </w:rPr>
              <w:t>Same or Different? An Aesthetic Design Question,</w:t>
            </w:r>
            <w:proofErr w:type="gramStart"/>
            <w:r>
              <w:rPr>
                <w:rFonts w:ascii="宋体" w:hAnsi="宋体" w:hint="eastAsia"/>
                <w:spacing w:val="-1"/>
                <w:kern w:val="0"/>
                <w:sz w:val="20"/>
              </w:rPr>
              <w:t>”</w:t>
            </w:r>
            <w:proofErr w:type="gramEnd"/>
            <w:r>
              <w:rPr>
                <w:rFonts w:cs="Calibri" w:hint="eastAsia"/>
                <w:spacing w:val="-1"/>
                <w:kern w:val="0"/>
                <w:sz w:val="20"/>
              </w:rPr>
              <w:t> </w:t>
            </w:r>
            <w:r>
              <w:rPr>
                <w:rFonts w:ascii="Times New Roman" w:hAnsi="Times New Roman" w:hint="eastAsia"/>
                <w:spacing w:val="-1"/>
                <w:kern w:val="0"/>
                <w:sz w:val="20"/>
              </w:rPr>
              <w:t>Production and Operations Management, 28(6), 1465-1485.</w:t>
            </w:r>
          </w:p>
          <w:p w14:paraId="68D6AB15"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w:t>
            </w:r>
            <w:r>
              <w:rPr>
                <w:rFonts w:cs="Calibri" w:hint="eastAsia"/>
                <w:spacing w:val="-1"/>
                <w:kern w:val="0"/>
                <w:sz w:val="20"/>
              </w:rPr>
              <w:t> </w:t>
            </w:r>
            <w:r>
              <w:rPr>
                <w:rFonts w:ascii="Times New Roman" w:hAnsi="Times New Roman" w:hint="eastAsia"/>
                <w:spacing w:val="-1"/>
                <w:kern w:val="0"/>
                <w:sz w:val="20"/>
              </w:rPr>
              <w:t>Krista</w:t>
            </w:r>
            <w:r>
              <w:rPr>
                <w:rFonts w:cs="Calibri" w:hint="eastAsia"/>
                <w:spacing w:val="-1"/>
                <w:kern w:val="0"/>
                <w:sz w:val="20"/>
              </w:rPr>
              <w:t> </w:t>
            </w:r>
            <w:r>
              <w:rPr>
                <w:rFonts w:ascii="Times New Roman" w:hAnsi="Times New Roman" w:hint="eastAsia"/>
                <w:spacing w:val="-1"/>
                <w:kern w:val="0"/>
                <w:sz w:val="20"/>
              </w:rPr>
              <w:t>J.</w:t>
            </w:r>
            <w:r>
              <w:rPr>
                <w:rFonts w:cs="Calibri" w:hint="eastAsia"/>
                <w:spacing w:val="-1"/>
                <w:kern w:val="0"/>
                <w:sz w:val="20"/>
              </w:rPr>
              <w:t> </w:t>
            </w:r>
            <w:r>
              <w:rPr>
                <w:rFonts w:ascii="Times New Roman" w:hAnsi="Times New Roman" w:hint="eastAsia"/>
                <w:spacing w:val="-1"/>
                <w:kern w:val="0"/>
                <w:sz w:val="20"/>
              </w:rPr>
              <w:t xml:space="preserve">(2019), </w:t>
            </w:r>
            <w:r>
              <w:rPr>
                <w:rFonts w:ascii="宋体" w:hAnsi="宋体" w:hint="eastAsia"/>
                <w:spacing w:val="-1"/>
                <w:kern w:val="0"/>
                <w:sz w:val="20"/>
              </w:rPr>
              <w:t>“</w:t>
            </w:r>
            <w:r>
              <w:rPr>
                <w:rFonts w:ascii="Times New Roman" w:hAnsi="Times New Roman" w:hint="eastAsia"/>
                <w:spacing w:val="-1"/>
                <w:kern w:val="0"/>
                <w:sz w:val="20"/>
              </w:rPr>
              <w:t>Status Goods and Vertical Line Extensions,</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Production and Operations Management, 28(1), 103-120.</w:t>
            </w:r>
          </w:p>
          <w:p w14:paraId="0E6E46A2"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Li, Krista J</w:t>
            </w:r>
            <w:r>
              <w:rPr>
                <w:rFonts w:cs="Calibri" w:hint="eastAsia"/>
                <w:spacing w:val="-1"/>
                <w:kern w:val="0"/>
                <w:sz w:val="20"/>
              </w:rPr>
              <w:t> </w:t>
            </w:r>
            <w:r>
              <w:rPr>
                <w:rFonts w:ascii="Times New Roman" w:hAnsi="Times New Roman" w:hint="eastAsia"/>
                <w:spacing w:val="-1"/>
                <w:kern w:val="0"/>
                <w:sz w:val="20"/>
              </w:rPr>
              <w:t xml:space="preserve">and Sanjay Jain (2016), </w:t>
            </w:r>
            <w:r>
              <w:rPr>
                <w:rFonts w:ascii="宋体" w:hAnsi="宋体" w:hint="eastAsia"/>
                <w:spacing w:val="-1"/>
                <w:kern w:val="0"/>
                <w:sz w:val="20"/>
              </w:rPr>
              <w:t>“</w:t>
            </w:r>
            <w:r>
              <w:rPr>
                <w:rFonts w:ascii="Times New Roman" w:hAnsi="Times New Roman" w:hint="eastAsia"/>
                <w:spacing w:val="-1"/>
                <w:kern w:val="0"/>
                <w:sz w:val="20"/>
              </w:rPr>
              <w:t>Behavior-Based Pricing: An Analysis of the Impact of Peer-Induced Fairness,</w:t>
            </w:r>
            <w:r>
              <w:rPr>
                <w:rFonts w:ascii="宋体" w:hAnsi="宋体" w:hint="eastAsia"/>
                <w:spacing w:val="-1"/>
                <w:kern w:val="0"/>
                <w:sz w:val="20"/>
              </w:rPr>
              <w:t>”</w:t>
            </w:r>
            <w:r>
              <w:rPr>
                <w:rFonts w:cs="Calibri" w:hint="eastAsia"/>
                <w:spacing w:val="-1"/>
                <w:kern w:val="0"/>
                <w:sz w:val="20"/>
              </w:rPr>
              <w:t> </w:t>
            </w:r>
            <w:r>
              <w:rPr>
                <w:rFonts w:ascii="Times New Roman" w:hAnsi="Times New Roman" w:hint="eastAsia"/>
                <w:spacing w:val="-1"/>
                <w:kern w:val="0"/>
                <w:sz w:val="20"/>
              </w:rPr>
              <w:t>Management Science, 62(9), 2705-2721.</w:t>
            </w:r>
          </w:p>
          <w:p w14:paraId="37986DF3"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Chen, T., Ma, Z., Xiao, M., &amp; Qing, P. (2024). Be careful of the sharp Edges! how and why circular versus angular shapes influence consumer adoption of new products. Journal of Business Research, 183, 114817.</w:t>
            </w:r>
          </w:p>
          <w:p w14:paraId="6DBEC67C"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 xml:space="preserve">Ma, </w:t>
            </w:r>
            <w:proofErr w:type="spellStart"/>
            <w:r>
              <w:rPr>
                <w:rFonts w:ascii="Times New Roman" w:hAnsi="Times New Roman" w:hint="eastAsia"/>
                <w:spacing w:val="-1"/>
                <w:kern w:val="0"/>
                <w:sz w:val="20"/>
              </w:rPr>
              <w:t>Zhenfeng</w:t>
            </w:r>
            <w:proofErr w:type="spellEnd"/>
            <w:r>
              <w:rPr>
                <w:rFonts w:ascii="Times New Roman" w:hAnsi="Times New Roman" w:hint="eastAsia"/>
                <w:spacing w:val="-1"/>
                <w:kern w:val="0"/>
                <w:sz w:val="20"/>
              </w:rPr>
              <w:t xml:space="preserve">, </w:t>
            </w:r>
            <w:proofErr w:type="spellStart"/>
            <w:r>
              <w:rPr>
                <w:rFonts w:ascii="Times New Roman" w:hAnsi="Times New Roman" w:hint="eastAsia"/>
                <w:spacing w:val="-1"/>
                <w:kern w:val="0"/>
                <w:sz w:val="20"/>
              </w:rPr>
              <w:t>Tripat</w:t>
            </w:r>
            <w:proofErr w:type="spellEnd"/>
            <w:r>
              <w:rPr>
                <w:rFonts w:ascii="Times New Roman" w:hAnsi="Times New Roman" w:hint="eastAsia"/>
                <w:spacing w:val="-1"/>
                <w:kern w:val="0"/>
                <w:sz w:val="20"/>
              </w:rPr>
              <w:t xml:space="preserve"> Gill, and Ying Jiang (2015), </w:t>
            </w:r>
            <w:r>
              <w:rPr>
                <w:rFonts w:ascii="宋体" w:hAnsi="宋体" w:hint="eastAsia"/>
                <w:spacing w:val="-1"/>
                <w:kern w:val="0"/>
                <w:sz w:val="20"/>
              </w:rPr>
              <w:t>“</w:t>
            </w:r>
            <w:r>
              <w:rPr>
                <w:rFonts w:ascii="Times New Roman" w:hAnsi="Times New Roman" w:hint="eastAsia"/>
                <w:spacing w:val="-1"/>
                <w:kern w:val="0"/>
                <w:sz w:val="20"/>
              </w:rPr>
              <w:t>Core vs. Peripheral Innovations: The Effect of Innovation Locus on Consumer Adoption of New Products,</w:t>
            </w:r>
            <w:r>
              <w:rPr>
                <w:rFonts w:ascii="宋体" w:hAnsi="宋体" w:hint="eastAsia"/>
                <w:spacing w:val="-1"/>
                <w:kern w:val="0"/>
                <w:sz w:val="20"/>
              </w:rPr>
              <w:t xml:space="preserve">” </w:t>
            </w:r>
            <w:r>
              <w:rPr>
                <w:rFonts w:ascii="Times New Roman" w:hAnsi="Times New Roman" w:hint="eastAsia"/>
                <w:spacing w:val="-1"/>
                <w:kern w:val="0"/>
                <w:sz w:val="20"/>
              </w:rPr>
              <w:t>Journal of Marketing Research. 52 (3), 309-24.</w:t>
            </w:r>
          </w:p>
          <w:p w14:paraId="4AD180A0"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 xml:space="preserve">Ma, </w:t>
            </w:r>
            <w:proofErr w:type="spellStart"/>
            <w:r>
              <w:rPr>
                <w:rFonts w:ascii="Times New Roman" w:hAnsi="Times New Roman" w:hint="eastAsia"/>
                <w:spacing w:val="-1"/>
                <w:kern w:val="0"/>
                <w:sz w:val="20"/>
              </w:rPr>
              <w:t>Zhenfeng</w:t>
            </w:r>
            <w:proofErr w:type="spellEnd"/>
            <w:r>
              <w:rPr>
                <w:rFonts w:ascii="Times New Roman" w:hAnsi="Times New Roman" w:hint="eastAsia"/>
                <w:spacing w:val="-1"/>
                <w:kern w:val="0"/>
                <w:sz w:val="20"/>
              </w:rPr>
              <w:t xml:space="preserve">, </w:t>
            </w:r>
            <w:proofErr w:type="spellStart"/>
            <w:r>
              <w:rPr>
                <w:rFonts w:ascii="Times New Roman" w:hAnsi="Times New Roman" w:hint="eastAsia"/>
                <w:spacing w:val="-1"/>
                <w:kern w:val="0"/>
                <w:sz w:val="20"/>
              </w:rPr>
              <w:t>Zhiyong</w:t>
            </w:r>
            <w:proofErr w:type="spellEnd"/>
            <w:r>
              <w:rPr>
                <w:rFonts w:ascii="Times New Roman" w:hAnsi="Times New Roman" w:hint="eastAsia"/>
                <w:spacing w:val="-1"/>
                <w:kern w:val="0"/>
                <w:sz w:val="20"/>
              </w:rPr>
              <w:t xml:space="preserve"> Yang, and Mehdi </w:t>
            </w:r>
            <w:proofErr w:type="spellStart"/>
            <w:r>
              <w:rPr>
                <w:rFonts w:ascii="Times New Roman" w:hAnsi="Times New Roman" w:hint="eastAsia"/>
                <w:spacing w:val="-1"/>
                <w:kern w:val="0"/>
                <w:sz w:val="20"/>
              </w:rPr>
              <w:t>Mourali</w:t>
            </w:r>
            <w:proofErr w:type="spellEnd"/>
            <w:r>
              <w:rPr>
                <w:rFonts w:ascii="Times New Roman" w:hAnsi="Times New Roman" w:hint="eastAsia"/>
                <w:spacing w:val="-1"/>
                <w:kern w:val="0"/>
                <w:sz w:val="20"/>
              </w:rPr>
              <w:t xml:space="preserve"> (2014), Consumer Adoption of New Products: Independent Versus Interdependent Self-Perspectives. Journal of Marketing: March 2014, Vol. 78, No. 2, pp. 101-117.</w:t>
            </w:r>
          </w:p>
          <w:p w14:paraId="62406472"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proofErr w:type="spellStart"/>
            <w:r>
              <w:rPr>
                <w:rFonts w:ascii="Times New Roman" w:hAnsi="Times New Roman" w:hint="eastAsia"/>
                <w:spacing w:val="-1"/>
                <w:kern w:val="0"/>
                <w:sz w:val="20"/>
              </w:rPr>
              <w:t>Zhenfeng</w:t>
            </w:r>
            <w:proofErr w:type="spellEnd"/>
            <w:r>
              <w:rPr>
                <w:rFonts w:ascii="Times New Roman" w:hAnsi="Times New Roman" w:hint="eastAsia"/>
                <w:spacing w:val="-1"/>
                <w:kern w:val="0"/>
                <w:sz w:val="20"/>
              </w:rPr>
              <w:t xml:space="preserve"> Ma, Laurette Dub</w:t>
            </w:r>
            <w:r>
              <w:rPr>
                <w:rFonts w:cs="Calibri" w:hint="eastAsia"/>
                <w:spacing w:val="-1"/>
                <w:kern w:val="0"/>
                <w:sz w:val="20"/>
              </w:rPr>
              <w:t>é</w:t>
            </w:r>
            <w:r>
              <w:rPr>
                <w:rFonts w:cs="Calibri" w:hint="eastAsia"/>
                <w:spacing w:val="-1"/>
                <w:kern w:val="0"/>
                <w:sz w:val="20"/>
              </w:rPr>
              <w:t xml:space="preserve"> </w:t>
            </w:r>
            <w:r>
              <w:rPr>
                <w:rFonts w:ascii="Times New Roman" w:hAnsi="Times New Roman" w:hint="eastAsia"/>
                <w:spacing w:val="-1"/>
                <w:kern w:val="0"/>
                <w:sz w:val="20"/>
              </w:rPr>
              <w:t>(2011) Process and Outcome Interdependency in Frontline Service Encounters. Journal of Marketing: May 2011, Vol. 75, No. 3, pp. 83-98.</w:t>
            </w:r>
          </w:p>
          <w:p w14:paraId="5B5A5FF3"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The Effects of Subsidies on Increasing Consumption through For-Profit and Not-For-Profit Newsvendors. Production and Operations Management.</w:t>
            </w:r>
          </w:p>
          <w:p w14:paraId="351FD4C1"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A perishable product shipment consolidation model considering freshness-keeping effort. Transportation Research Part E.</w:t>
            </w:r>
          </w:p>
          <w:p w14:paraId="2131C409"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Research on Retailer's Subsidy Mode Selection Based on the Newsvendor Model. Systems Engineering - Theory &amp; Practice.</w:t>
            </w:r>
          </w:p>
          <w:p w14:paraId="0D3A5188"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Research on Subsidy Recipient Selection in a Duopoly Competition Environment. Journal of Systems Management.</w:t>
            </w:r>
          </w:p>
          <w:p w14:paraId="11569418"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Real-time order allocation model by considering available-to-promise reserving, occupying and releasing mechanisms. International Journal of Production Research.</w:t>
            </w:r>
          </w:p>
          <w:p w14:paraId="417C0D59"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spacing w:val="-1"/>
                <w:kern w:val="0"/>
                <w:sz w:val="20"/>
              </w:rPr>
              <w:t>Research on Real-Time Order Promising Strategy Based on Available-to-Promise. Industrial Engineering and Management.</w:t>
            </w:r>
          </w:p>
          <w:p w14:paraId="4F18E4C0"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Zhang, Y., Wang, X., &amp; Zou, R. (2026). The Merchant Guild</w:t>
            </w:r>
            <w:proofErr w:type="gramStart"/>
            <w:r>
              <w:rPr>
                <w:rFonts w:ascii="宋体" w:hAnsi="宋体" w:hint="eastAsia"/>
                <w:spacing w:val="-1"/>
                <w:kern w:val="0"/>
                <w:sz w:val="20"/>
              </w:rPr>
              <w:t>’</w:t>
            </w:r>
            <w:proofErr w:type="gramEnd"/>
            <w:r>
              <w:rPr>
                <w:rFonts w:ascii="Times New Roman" w:hAnsi="Times New Roman" w:hint="eastAsia"/>
                <w:spacing w:val="-1"/>
                <w:kern w:val="0"/>
                <w:sz w:val="20"/>
              </w:rPr>
              <w:t>s Business Philosophy and Corporate Innovation.</w:t>
            </w:r>
            <w:r>
              <w:rPr>
                <w:rFonts w:cs="Calibri" w:hint="eastAsia"/>
                <w:spacing w:val="-1"/>
                <w:kern w:val="0"/>
                <w:sz w:val="20"/>
              </w:rPr>
              <w:t> </w:t>
            </w:r>
            <w:r>
              <w:rPr>
                <w:rFonts w:ascii="Times New Roman" w:hAnsi="Times New Roman" w:hint="eastAsia"/>
                <w:spacing w:val="-1"/>
                <w:kern w:val="0"/>
                <w:sz w:val="20"/>
              </w:rPr>
              <w:t>Journal of Accounting, Auditing &amp; Finance, 0148558X241266086.</w:t>
            </w:r>
          </w:p>
          <w:p w14:paraId="090C764A" w14:textId="77777777" w:rsidR="004863EC" w:rsidRDefault="00F458FB">
            <w:pPr>
              <w:numPr>
                <w:ilvl w:val="0"/>
                <w:numId w:val="1"/>
              </w:numPr>
              <w:autoSpaceDE w:val="0"/>
              <w:autoSpaceDN w:val="0"/>
              <w:adjustRightInd w:val="0"/>
              <w:spacing w:line="245" w:lineRule="exact"/>
              <w:jc w:val="left"/>
              <w:rPr>
                <w:rFonts w:ascii="Times New Roman"/>
                <w:spacing w:val="-1"/>
                <w:kern w:val="0"/>
                <w:sz w:val="20"/>
              </w:rPr>
            </w:pPr>
            <w:r>
              <w:rPr>
                <w:rFonts w:ascii="Times New Roman" w:hAnsi="Times New Roman" w:hint="eastAsia"/>
                <w:spacing w:val="-1"/>
                <w:kern w:val="0"/>
                <w:sz w:val="20"/>
              </w:rPr>
              <w:t>Si, Y., Xiao, T., Yuan, C., &amp; Zhang, Y. (2025). Government tax collection incentives and corporate taxation behavior: Evidence from China.</w:t>
            </w:r>
            <w:r>
              <w:rPr>
                <w:rFonts w:cs="Calibri" w:hint="eastAsia"/>
                <w:spacing w:val="-1"/>
                <w:kern w:val="0"/>
                <w:sz w:val="20"/>
              </w:rPr>
              <w:t> </w:t>
            </w:r>
            <w:r>
              <w:rPr>
                <w:rFonts w:ascii="Times New Roman" w:hAnsi="Times New Roman" w:hint="eastAsia"/>
                <w:spacing w:val="-1"/>
                <w:kern w:val="0"/>
                <w:sz w:val="20"/>
              </w:rPr>
              <w:t>Accounting &amp; Finance.</w:t>
            </w:r>
          </w:p>
        </w:tc>
      </w:tr>
    </w:tbl>
    <w:p w14:paraId="5481AD7F" w14:textId="77777777" w:rsidR="004863EC" w:rsidRDefault="004863EC"/>
    <w:sectPr w:rsidR="00486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D219" w14:textId="77777777" w:rsidR="00342BFC" w:rsidRDefault="00342BFC" w:rsidP="00B15881">
      <w:r>
        <w:separator/>
      </w:r>
    </w:p>
  </w:endnote>
  <w:endnote w:type="continuationSeparator" w:id="0">
    <w:p w14:paraId="6CAEE4D2" w14:textId="77777777" w:rsidR="00342BFC" w:rsidRDefault="00342BFC" w:rsidP="00B1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BFBE" w14:textId="77777777" w:rsidR="00342BFC" w:rsidRDefault="00342BFC" w:rsidP="00B15881">
      <w:r>
        <w:separator/>
      </w:r>
    </w:p>
  </w:footnote>
  <w:footnote w:type="continuationSeparator" w:id="0">
    <w:p w14:paraId="5CD6C49D" w14:textId="77777777" w:rsidR="00342BFC" w:rsidRDefault="00342BFC" w:rsidP="00B15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C7068"/>
    <w:multiLevelType w:val="multilevel"/>
    <w:tmpl w:val="6FAC7068"/>
    <w:lvl w:ilvl="0">
      <w:start w:val="1"/>
      <w:numFmt w:val="bullet"/>
      <w:lvlText w:val=""/>
      <w:lvlJc w:val="left"/>
      <w:pPr>
        <w:ind w:left="420" w:hanging="420"/>
      </w:pPr>
      <w:rPr>
        <w:rFonts w:ascii="Wingdings" w:hAnsi="Wingdings" w:hint="default"/>
        <w:sz w:val="13"/>
        <w:szCs w:val="13"/>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30"/>
    <w:rsid w:val="00042C62"/>
    <w:rsid w:val="00342BFC"/>
    <w:rsid w:val="004863EC"/>
    <w:rsid w:val="006E1CB2"/>
    <w:rsid w:val="009C4E30"/>
    <w:rsid w:val="00A33727"/>
    <w:rsid w:val="00AD656E"/>
    <w:rsid w:val="00B15881"/>
    <w:rsid w:val="00DE5D58"/>
    <w:rsid w:val="00F458FB"/>
    <w:rsid w:val="5BF1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3A1164"/>
  <w15:docId w15:val="{A468144E-6B0F-472F-BB0E-7303A9EA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qFormat/>
    <w:rPr>
      <w:color w:val="0000FF"/>
      <w:u w:val="single"/>
    </w:rPr>
  </w:style>
  <w:style w:type="paragraph" w:styleId="a5">
    <w:name w:val="header"/>
    <w:basedOn w:val="a"/>
    <w:link w:val="a6"/>
    <w:uiPriority w:val="99"/>
    <w:unhideWhenUsed/>
    <w:rsid w:val="00B158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15881"/>
    <w:rPr>
      <w:rFonts w:ascii="Calibri" w:eastAsia="宋体" w:hAnsi="Calibri" w:cs="Times New Roman"/>
      <w:kern w:val="2"/>
      <w:sz w:val="18"/>
      <w:szCs w:val="18"/>
    </w:rPr>
  </w:style>
  <w:style w:type="paragraph" w:styleId="a7">
    <w:name w:val="footer"/>
    <w:basedOn w:val="a"/>
    <w:link w:val="a8"/>
    <w:uiPriority w:val="99"/>
    <w:unhideWhenUsed/>
    <w:rsid w:val="00B15881"/>
    <w:pPr>
      <w:tabs>
        <w:tab w:val="center" w:pos="4153"/>
        <w:tab w:val="right" w:pos="8306"/>
      </w:tabs>
      <w:snapToGrid w:val="0"/>
      <w:jc w:val="left"/>
    </w:pPr>
    <w:rPr>
      <w:sz w:val="18"/>
      <w:szCs w:val="18"/>
    </w:rPr>
  </w:style>
  <w:style w:type="character" w:customStyle="1" w:styleId="a8">
    <w:name w:val="页脚 字符"/>
    <w:basedOn w:val="a0"/>
    <w:link w:val="a7"/>
    <w:uiPriority w:val="99"/>
    <w:rsid w:val="00B1588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idu.com/link?url=47JJa4qk0LrDpLNqaOc5vq3QapQmx50Zq2Si4vRilP0LBh4dhC7LdZ11ucoXf4IUT8hpalC4TDsTvQgZFq5vOkmJp5rQO-DihNiIVE0Ui-SRoTDGpQwonRCT8aiX7p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47JJa4qk0LrDpLNqaOc5vq3QapQmx50Zq2Si4vRilP0LBh4dhC7LdZ11ucoXf4IUT8hpalC4TDsTvQgZFq5vOkmJp5rQO-DihNiIVE0Ui-SRoTDGpQwonRCT8aiX7pDO" TargetMode="External"/><Relationship Id="rId5" Type="http://schemas.openxmlformats.org/officeDocument/2006/relationships/webSettings" Target="webSettings.xml"/><Relationship Id="rId10" Type="http://schemas.openxmlformats.org/officeDocument/2006/relationships/hyperlink" Target="http://www.baidu.com/link?url=47JJa4qk0LrDpLNqaOc5vq3QapQmx50Zq2Si4vRilP0LBh4dhC7LdZ11ucoXf4IUT8hpalC4TDsTvQgZFq5vOkmJp5rQO-DihNiIVE0Ui-SRoTDGpQwonRCT8aiX7pDO" TargetMode="External"/><Relationship Id="rId4" Type="http://schemas.openxmlformats.org/officeDocument/2006/relationships/settings" Target="settings.xml"/><Relationship Id="rId9" Type="http://schemas.openxmlformats.org/officeDocument/2006/relationships/hyperlink" Target="http://www.baidu.com/link?url=47JJa4qk0LrDpLNqaOc5vq3QapQmx50Zq2Si4vRilP0LBh4dhC7LdZ11ucoXf4IUT8hpalC4TDsTvQgZFq5vOkmJp5rQO-DihNiIVE0Ui-SRoTDGpQwonRCT8aiX7p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2491</Words>
  <Characters>14199</Characters>
  <Application>Microsoft Office Word</Application>
  <DocSecurity>0</DocSecurity>
  <Lines>118</Lines>
  <Paragraphs>33</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SHUJIAO LIU</cp:lastModifiedBy>
  <cp:revision>3</cp:revision>
  <dcterms:created xsi:type="dcterms:W3CDTF">2025-12-30T06:06:00Z</dcterms:created>
  <dcterms:modified xsi:type="dcterms:W3CDTF">2025-12-31T03:09:00Z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eyJoZGlkIjoiNDllNGQ5YWZjNDhmM2RhZjU2NGE2NDAyN2YyYjljY2IiLCJ1c2VySWQiOiI3ODU4NjA5ODkifQ==</vt:lpwstr>
  </property>
  <property fmtid="{D5CDD505-2E9C-101B-9397-08002B2CF9AE}" pid="3" name="KSOProductBuildVer">
    <vt:lpwstr>2052-12.1.0.24034</vt:lpwstr>
  </property>
  <property fmtid="{D5CDD505-2E9C-101B-9397-08002B2CF9AE}" pid="4" name="ICV">
    <vt:lpwstr>87C4915ED4B24F04BCF61F55187259E7_12</vt:lpwstr>
  </property>
</Properties>
</file>